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184A9224">
            <wp:simplePos x="0" y="0"/>
            <wp:positionH relativeFrom="margin">
              <wp:align>right</wp:align>
            </wp:positionH>
            <wp:positionV relativeFrom="paragraph">
              <wp:posOffset>6350</wp:posOffset>
            </wp:positionV>
            <wp:extent cx="475615" cy="506095"/>
            <wp:effectExtent l="0" t="0" r="635" b="8255"/>
            <wp:wrapThrough wrapText="bothSides">
              <wp:wrapPolygon edited="0">
                <wp:start x="0" y="0"/>
                <wp:lineTo x="0" y="21139"/>
                <wp:lineTo x="20764" y="21139"/>
                <wp:lineTo x="2076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03B9E7E4" w14:textId="3133587D" w:rsidR="00EB1CC5" w:rsidRDefault="00974098" w:rsidP="00EB1CC5">
      <w:pPr>
        <w:pStyle w:val="Heading3"/>
        <w:jc w:val="left"/>
        <w:rPr>
          <w:b w:val="0"/>
          <w:sz w:val="28"/>
          <w:szCs w:val="28"/>
        </w:rPr>
      </w:pPr>
      <w:bookmarkStart w:id="1" w:name="_6nqhdzq4b6i9" w:colFirst="0" w:colLast="0"/>
      <w:bookmarkEnd w:id="1"/>
      <w:r>
        <w:rPr>
          <w:sz w:val="28"/>
          <w:szCs w:val="28"/>
        </w:rPr>
        <w:t>SCC LESSON GUIDE:</w:t>
      </w:r>
      <w:r w:rsidR="00B76B08">
        <w:rPr>
          <w:b w:val="0"/>
          <w:sz w:val="28"/>
          <w:szCs w:val="28"/>
        </w:rPr>
        <w:t xml:space="preserve">  </w:t>
      </w:r>
      <w:r w:rsidR="00EB1CC5" w:rsidRPr="00A82B2A">
        <w:rPr>
          <w:bCs/>
          <w:sz w:val="28"/>
          <w:szCs w:val="28"/>
        </w:rPr>
        <w:t xml:space="preserve">Lesson </w:t>
      </w:r>
      <w:r w:rsidR="00EB1CC5">
        <w:rPr>
          <w:bCs/>
          <w:sz w:val="28"/>
          <w:szCs w:val="28"/>
        </w:rPr>
        <w:t xml:space="preserve">2.7 </w:t>
      </w:r>
      <w:r w:rsidR="00EB1CC5" w:rsidRPr="00A82B2A">
        <w:rPr>
          <w:bCs/>
          <w:sz w:val="28"/>
          <w:szCs w:val="28"/>
        </w:rPr>
        <w:t>/</w:t>
      </w:r>
      <w:r w:rsidR="00EB1CC5">
        <w:rPr>
          <w:bCs/>
          <w:sz w:val="28"/>
          <w:szCs w:val="28"/>
        </w:rPr>
        <w:t xml:space="preserve"> </w:t>
      </w:r>
      <w:r w:rsidR="00EB1CC5" w:rsidRPr="00A82B2A">
        <w:rPr>
          <w:bCs/>
          <w:sz w:val="28"/>
          <w:szCs w:val="28"/>
        </w:rPr>
        <w:t>Lesson 3.3</w:t>
      </w:r>
      <w:r>
        <w:rPr>
          <w:bCs/>
          <w:sz w:val="28"/>
          <w:szCs w:val="28"/>
        </w:rPr>
        <w:t xml:space="preserve"> - </w:t>
      </w:r>
      <w:r w:rsidRPr="00974098">
        <w:rPr>
          <w:bCs/>
          <w:sz w:val="28"/>
          <w:szCs w:val="28"/>
        </w:rPr>
        <w:t>Commercialism / Financial Principles in Entertainment</w:t>
      </w:r>
    </w:p>
    <w:p w14:paraId="3DAEFEC7" w14:textId="7FD5349C" w:rsidR="00BC606C" w:rsidRPr="00974098" w:rsidRDefault="00EB1CC5" w:rsidP="00974098">
      <w:pPr>
        <w:rPr>
          <w:b/>
          <w:bCs/>
        </w:rPr>
      </w:pPr>
      <w:r>
        <w:tab/>
      </w:r>
      <w:r>
        <w:tab/>
      </w:r>
      <w:r>
        <w:tab/>
      </w:r>
      <w:r>
        <w:tab/>
      </w:r>
      <w:r>
        <w:tab/>
      </w:r>
      <w:r>
        <w:tab/>
      </w:r>
      <w:r>
        <w:tab/>
        <w:t xml:space="preserve">               </w:t>
      </w: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4AE0F1D4" w:rsidR="00400954" w:rsidRDefault="00A20A7B">
            <w:pPr>
              <w:pStyle w:val="Heading3"/>
              <w:jc w:val="left"/>
              <w:rPr>
                <w:color w:val="0C4599"/>
                <w:sz w:val="28"/>
                <w:szCs w:val="28"/>
              </w:rPr>
            </w:pPr>
            <w:r>
              <w:rPr>
                <w:color w:val="0C4599"/>
                <w:sz w:val="28"/>
                <w:szCs w:val="28"/>
              </w:rPr>
              <w:t xml:space="preserve">Sports Career Consulting - </w:t>
            </w:r>
            <w:r w:rsidR="00400954">
              <w:rPr>
                <w:color w:val="0C4599"/>
                <w:sz w:val="28"/>
                <w:szCs w:val="28"/>
              </w:rPr>
              <w:t xml:space="preserve">Unit </w:t>
            </w:r>
            <w:r w:rsidR="00516F3B">
              <w:rPr>
                <w:color w:val="0C4599"/>
                <w:sz w:val="28"/>
                <w:szCs w:val="28"/>
              </w:rPr>
              <w:t>2</w:t>
            </w:r>
            <w:r>
              <w:rPr>
                <w:color w:val="0C4599"/>
                <w:sz w:val="28"/>
                <w:szCs w:val="28"/>
              </w:rPr>
              <w:t xml:space="preserve"> / Unit 3</w:t>
            </w:r>
            <w:r w:rsidR="00400954">
              <w:rPr>
                <w:color w:val="0C4599"/>
                <w:sz w:val="28"/>
                <w:szCs w:val="28"/>
              </w:rPr>
              <w:t xml:space="preserve">:  </w:t>
            </w:r>
            <w:r>
              <w:rPr>
                <w:color w:val="0C4599"/>
                <w:sz w:val="28"/>
                <w:szCs w:val="28"/>
              </w:rPr>
              <w:t>Netflix’s ‘</w:t>
            </w:r>
            <w:r w:rsidR="00AE2F36">
              <w:rPr>
                <w:color w:val="0C4599"/>
                <w:sz w:val="28"/>
                <w:szCs w:val="28"/>
              </w:rPr>
              <w:t>Stranger Things</w:t>
            </w:r>
            <w:r>
              <w:rPr>
                <w:color w:val="0C4599"/>
                <w:sz w:val="28"/>
                <w:szCs w:val="28"/>
              </w:rPr>
              <w:t>’</w:t>
            </w:r>
            <w:r w:rsidR="00AE2F36">
              <w:rPr>
                <w:color w:val="0C4599"/>
                <w:sz w:val="28"/>
                <w:szCs w:val="28"/>
              </w:rPr>
              <w:t xml:space="preserve"> Season Three</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17DF7B6B" w:rsidR="00BC606C" w:rsidRDefault="00974098">
            <w:pPr>
              <w:pStyle w:val="Heading3"/>
              <w:jc w:val="left"/>
            </w:pPr>
            <w:bookmarkStart w:id="2" w:name="_ed9hhlvvprph" w:colFirst="0" w:colLast="0"/>
            <w:bookmarkEnd w:id="2"/>
            <w:r>
              <w:rPr>
                <w:color w:val="0C4599"/>
                <w:sz w:val="28"/>
                <w:szCs w:val="28"/>
              </w:rPr>
              <w:t>Using this lesson guide, students will learn to</w:t>
            </w:r>
            <w:r w:rsidR="00EF00A5">
              <w:rPr>
                <w:color w:val="0C4599"/>
                <w:sz w:val="28"/>
                <w:szCs w:val="28"/>
              </w:rPr>
              <w:t xml:space="preserve">: </w:t>
            </w:r>
          </w:p>
          <w:p w14:paraId="761F6853" w14:textId="7BFF70BA" w:rsidR="00400954" w:rsidRPr="00FE528C" w:rsidRDefault="00FE528C" w:rsidP="00FE528C">
            <w:pPr>
              <w:pStyle w:val="ListParagraph"/>
              <w:numPr>
                <w:ilvl w:val="0"/>
                <w:numId w:val="4"/>
              </w:numPr>
            </w:pPr>
            <w:r w:rsidRPr="00FE528C">
              <w:rPr>
                <w:lang w:val="en-US"/>
              </w:rPr>
              <w:t>Understand the general financial structure of an entertainment business</w:t>
            </w:r>
          </w:p>
          <w:p w14:paraId="036DD9F1" w14:textId="1C7A42F2" w:rsidR="00FE528C" w:rsidRPr="00FE528C" w:rsidRDefault="00FE528C" w:rsidP="00FE528C">
            <w:pPr>
              <w:pStyle w:val="ListParagraph"/>
              <w:numPr>
                <w:ilvl w:val="0"/>
                <w:numId w:val="4"/>
              </w:numPr>
            </w:pPr>
            <w:r>
              <w:rPr>
                <w:lang w:val="en-US"/>
              </w:rPr>
              <w:t>Define and understand the importance of product placement</w:t>
            </w:r>
          </w:p>
          <w:p w14:paraId="19670CE4" w14:textId="44A7BCD9" w:rsidR="00FE528C" w:rsidRDefault="00FE528C" w:rsidP="00FE528C">
            <w:pPr>
              <w:pStyle w:val="ListParagraph"/>
              <w:numPr>
                <w:ilvl w:val="0"/>
                <w:numId w:val="4"/>
              </w:numPr>
            </w:pPr>
            <w:r>
              <w:t>Distinguish between product placement and promotional tie-ins</w:t>
            </w:r>
          </w:p>
          <w:p w14:paraId="371BD9C8" w14:textId="1007535E" w:rsidR="00FE528C" w:rsidRPr="00FE528C" w:rsidRDefault="00FE528C" w:rsidP="00FE528C">
            <w:pPr>
              <w:pStyle w:val="ListParagraph"/>
              <w:numPr>
                <w:ilvl w:val="0"/>
                <w:numId w:val="4"/>
              </w:numPr>
            </w:pPr>
            <w:r>
              <w:t xml:space="preserve">Understand the complexities of </w:t>
            </w:r>
            <w:r w:rsidR="009F3C1A">
              <w:t xml:space="preserve">balancing the concept of </w:t>
            </w:r>
            <w:r>
              <w:t xml:space="preserve">commercialism </w:t>
            </w:r>
            <w:r w:rsidR="009F3C1A">
              <w:t>in the</w:t>
            </w:r>
            <w:r>
              <w:t xml:space="preserve"> entertainment business</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F952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585B4031" w:rsidR="00BC606C" w:rsidRDefault="00EF00A5">
                  <w:r>
                    <w:rPr>
                      <w:b/>
                      <w:color w:val="1155CC"/>
                      <w:u w:val="single"/>
                    </w:rPr>
                    <w:t>Discussion Prompts</w:t>
                  </w:r>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7777777" w:rsidR="00BC606C" w:rsidRDefault="00EF00A5">
            <w:pPr>
              <w:spacing w:line="276" w:lineRule="auto"/>
              <w:jc w:val="right"/>
              <w:rPr>
                <w:i/>
              </w:rPr>
            </w:pPr>
            <w:r>
              <w:rPr>
                <w:i/>
              </w:rPr>
              <w:t>Estimated time: 5 mins</w:t>
            </w:r>
          </w:p>
          <w:p w14:paraId="1AE52635" w14:textId="0F6C997A" w:rsidR="00BC606C" w:rsidRDefault="00F050D0">
            <w:pPr>
              <w:numPr>
                <w:ilvl w:val="0"/>
                <w:numId w:val="3"/>
              </w:numPr>
              <w:spacing w:line="276" w:lineRule="auto"/>
            </w:pPr>
            <w:r>
              <w:t xml:space="preserve">What is </w:t>
            </w:r>
            <w:r w:rsidR="00734177">
              <w:t>a brand</w:t>
            </w:r>
            <w:r w:rsidR="00EF00A5">
              <w:t xml:space="preserve">?  </w:t>
            </w:r>
          </w:p>
          <w:p w14:paraId="7807E0F4" w14:textId="550941EA" w:rsidR="00CE51C2" w:rsidRPr="00CE51C2" w:rsidRDefault="009F3C1A" w:rsidP="00CE51C2">
            <w:pPr>
              <w:widowControl/>
              <w:numPr>
                <w:ilvl w:val="0"/>
                <w:numId w:val="12"/>
              </w:numPr>
              <w:autoSpaceDE w:val="0"/>
              <w:autoSpaceDN w:val="0"/>
              <w:adjustRightInd w:val="0"/>
              <w:rPr>
                <w:rFonts w:asciiTheme="majorHAnsi" w:hAnsiTheme="majorHAnsi" w:cstheme="majorHAnsi"/>
                <w:i/>
                <w:iCs/>
                <w:color w:val="FF0000"/>
                <w:lang w:val="en-US"/>
              </w:rPr>
            </w:pPr>
            <w:r>
              <w:rPr>
                <w:rFonts w:asciiTheme="majorHAnsi" w:hAnsiTheme="majorHAnsi" w:cstheme="majorHAnsi"/>
                <w:i/>
                <w:iCs/>
                <w:color w:val="FF0000"/>
                <w:lang w:val="en-US"/>
              </w:rPr>
              <w:t>The</w:t>
            </w:r>
            <w:r w:rsidR="00CE51C2" w:rsidRPr="00CE51C2">
              <w:rPr>
                <w:rFonts w:asciiTheme="majorHAnsi" w:hAnsiTheme="majorHAnsi" w:cstheme="majorHAnsi"/>
                <w:i/>
                <w:iCs/>
                <w:color w:val="FF0000"/>
                <w:lang w:val="en-US"/>
              </w:rPr>
              <w:t xml:space="preserve"> use of a name, design, symbol, or a combination of those elements that a sports or entertainment organization uses to help differentiate its products from the competition </w:t>
            </w:r>
          </w:p>
          <w:p w14:paraId="04609797" w14:textId="201D0379" w:rsidR="00BC606C" w:rsidRDefault="00DE1E72" w:rsidP="00415774">
            <w:pPr>
              <w:numPr>
                <w:ilvl w:val="0"/>
                <w:numId w:val="3"/>
              </w:numPr>
              <w:spacing w:line="276" w:lineRule="auto"/>
            </w:pPr>
            <w:r>
              <w:t>What is involved in entertainment marketing?</w:t>
            </w:r>
          </w:p>
          <w:p w14:paraId="1B0C8055" w14:textId="0173E539" w:rsidR="00BC606C" w:rsidRPr="00777F7E" w:rsidRDefault="009F3C1A" w:rsidP="00777F7E">
            <w:pPr>
              <w:rPr>
                <w:rFonts w:asciiTheme="majorHAnsi" w:hAnsiTheme="majorHAnsi" w:cstheme="majorHAnsi"/>
              </w:rPr>
            </w:pPr>
            <w:r>
              <w:rPr>
                <w:rFonts w:asciiTheme="majorHAnsi" w:eastAsia="MS PGothic" w:hAnsiTheme="majorHAnsi" w:cstheme="majorHAnsi"/>
                <w:i/>
                <w:iCs/>
                <w:color w:val="FF0000"/>
                <w:kern w:val="24"/>
              </w:rPr>
              <w:t>The</w:t>
            </w:r>
            <w:r w:rsidR="00777F7E" w:rsidRPr="00777F7E">
              <w:rPr>
                <w:rFonts w:asciiTheme="majorHAnsi" w:eastAsia="MS PGothic" w:hAnsiTheme="majorHAnsi" w:cstheme="majorHAnsi"/>
                <w:i/>
                <w:iCs/>
                <w:color w:val="FF0000"/>
                <w:kern w:val="24"/>
              </w:rPr>
              <w:t xml:space="preserve"> process of developing, promoting, and distributing products, or goods and services, to satisfy customer’s needs and wants through entertainment, or any diversion, amusement, or method of occupying time</w:t>
            </w:r>
          </w:p>
          <w:p w14:paraId="49A405A2" w14:textId="0C245B73" w:rsidR="00BC606C" w:rsidRDefault="00B76B08">
            <w:pPr>
              <w:numPr>
                <w:ilvl w:val="0"/>
                <w:numId w:val="3"/>
              </w:numPr>
              <w:spacing w:line="276" w:lineRule="auto"/>
            </w:pPr>
            <w:r>
              <w:t>W</w:t>
            </w:r>
            <w:r w:rsidR="00F75AF2">
              <w:t>hat is product placement?</w:t>
            </w:r>
          </w:p>
          <w:p w14:paraId="61D1FEF6" w14:textId="20B2F920" w:rsidR="00BC606C" w:rsidRPr="00777F7E" w:rsidRDefault="009F3C1A" w:rsidP="00777F7E">
            <w:pPr>
              <w:rPr>
                <w:i/>
                <w:iCs/>
              </w:rPr>
            </w:pPr>
            <w:r>
              <w:rPr>
                <w:i/>
                <w:iCs/>
                <w:color w:val="FF0000"/>
              </w:rPr>
              <w:t>An</w:t>
            </w:r>
            <w:r w:rsidR="00777F7E" w:rsidRPr="00777F7E">
              <w:rPr>
                <w:i/>
                <w:iCs/>
                <w:color w:val="FF0000"/>
              </w:rPr>
              <w:t xml:space="preserve"> advertising approach in which commercial products and services are used within the context of certain media where the presence of </w:t>
            </w:r>
            <w:r>
              <w:rPr>
                <w:i/>
                <w:iCs/>
                <w:color w:val="FF0000"/>
              </w:rPr>
              <w:t xml:space="preserve">a </w:t>
            </w:r>
            <w:proofErr w:type="gramStart"/>
            <w:r w:rsidR="00777F7E" w:rsidRPr="00777F7E">
              <w:rPr>
                <w:i/>
                <w:iCs/>
                <w:color w:val="FF0000"/>
              </w:rPr>
              <w:t>particular brand</w:t>
            </w:r>
            <w:proofErr w:type="gramEnd"/>
            <w:r w:rsidR="00777F7E" w:rsidRPr="00777F7E">
              <w:rPr>
                <w:i/>
                <w:iCs/>
                <w:color w:val="FF0000"/>
              </w:rPr>
              <w:t xml:space="preserve"> is the result of an economic exchange.</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1AE447B9" w:rsidR="00BC606C" w:rsidRDefault="00C40B56">
            <w:r>
              <w:t>STUDENT ACTIVITY</w:t>
            </w:r>
          </w:p>
          <w:p w14:paraId="6044D00F" w14:textId="77777777" w:rsidR="00E35D8C" w:rsidRDefault="00E35D8C"/>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2157034D" w14:textId="77777777" w:rsidR="00C40B56" w:rsidRPr="00C40B56" w:rsidRDefault="00C40B56" w:rsidP="00C40B56">
                  <w:pPr>
                    <w:pStyle w:val="ListParagraph"/>
                    <w:ind w:left="90"/>
                    <w:rPr>
                      <w:b/>
                      <w:color w:val="1155CC"/>
                      <w:u w:val="single"/>
                    </w:rPr>
                  </w:pPr>
                  <w:r w:rsidRPr="00C40B56">
                    <w:rPr>
                      <w:b/>
                      <w:color w:val="1155CC"/>
                      <w:u w:val="single"/>
                    </w:rPr>
                    <w:t>Stranger Things PPT</w:t>
                  </w:r>
                </w:p>
                <w:p w14:paraId="63867303" w14:textId="77777777" w:rsidR="00FF4D77" w:rsidRDefault="00FF4D77" w:rsidP="008C3F8E">
                  <w:pPr>
                    <w:pStyle w:val="ListParagraph"/>
                    <w:ind w:left="270"/>
                    <w:rPr>
                      <w:bCs/>
                    </w:rPr>
                  </w:pPr>
                </w:p>
                <w:p w14:paraId="0A77201E" w14:textId="4BDDA24E" w:rsidR="008C3F8E" w:rsidRDefault="00C40B56" w:rsidP="00FF4D77">
                  <w:pPr>
                    <w:pStyle w:val="ListParagraph"/>
                    <w:ind w:left="0"/>
                    <w:rPr>
                      <w:bCs/>
                    </w:rPr>
                  </w:pPr>
                  <w:r>
                    <w:rPr>
                      <w:bCs/>
                    </w:rPr>
                    <w:t>This PPT details some examples of product placement from the show, along with highlights of several creative promotional tie-ins from brands like Coke, Nike and H&amp;M.</w:t>
                  </w:r>
                </w:p>
                <w:p w14:paraId="10A86E85" w14:textId="28A4922D" w:rsidR="002827EC" w:rsidRDefault="002827EC" w:rsidP="00FF4D77">
                  <w:pPr>
                    <w:pStyle w:val="ListParagraph"/>
                    <w:ind w:left="0"/>
                    <w:rPr>
                      <w:bCs/>
                    </w:rPr>
                  </w:pPr>
                </w:p>
                <w:p w14:paraId="4C88821E" w14:textId="2BF49476" w:rsidR="002827EC" w:rsidRDefault="002827EC" w:rsidP="00FF4D77">
                  <w:pPr>
                    <w:pStyle w:val="ListParagraph"/>
                    <w:ind w:left="0"/>
                    <w:rPr>
                      <w:bCs/>
                    </w:rPr>
                  </w:pPr>
                </w:p>
                <w:p w14:paraId="60F04B5B" w14:textId="6FC11EF1" w:rsidR="002827EC" w:rsidRDefault="00B02884" w:rsidP="00FF4D77">
                  <w:pPr>
                    <w:pStyle w:val="ListParagraph"/>
                    <w:ind w:left="0"/>
                    <w:rPr>
                      <w:bCs/>
                    </w:rPr>
                  </w:pPr>
                  <w:r>
                    <w:rPr>
                      <w:bCs/>
                    </w:rPr>
                    <w:t>Reference the following lessons from SCC’s textbook:</w:t>
                  </w:r>
                </w:p>
                <w:p w14:paraId="04EC8C67" w14:textId="77777777" w:rsidR="004A567C" w:rsidRDefault="004A567C" w:rsidP="002827EC">
                  <w:pPr>
                    <w:rPr>
                      <w:b/>
                      <w:color w:val="1155CC"/>
                      <w:u w:val="single"/>
                    </w:rPr>
                  </w:pPr>
                </w:p>
                <w:p w14:paraId="68E5D5CA" w14:textId="51E2CD58" w:rsidR="002827EC" w:rsidRDefault="002827EC" w:rsidP="002827EC">
                  <w:pPr>
                    <w:rPr>
                      <w:b/>
                      <w:color w:val="1155CC"/>
                      <w:u w:val="single"/>
                    </w:rPr>
                  </w:pPr>
                  <w:bookmarkStart w:id="7" w:name="_GoBack"/>
                  <w:bookmarkEnd w:id="7"/>
                  <w:r>
                    <w:rPr>
                      <w:b/>
                      <w:color w:val="1155CC"/>
                      <w:u w:val="single"/>
                    </w:rPr>
                    <w:t>LESSON 2.7</w:t>
                  </w:r>
                </w:p>
                <w:p w14:paraId="54478C36" w14:textId="132D74B4" w:rsidR="002827EC" w:rsidRDefault="002827EC" w:rsidP="002827EC">
                  <w:pPr>
                    <w:rPr>
                      <w:b/>
                      <w:color w:val="1155CC"/>
                      <w:u w:val="single"/>
                    </w:rPr>
                  </w:pPr>
                  <w:r>
                    <w:rPr>
                      <w:b/>
                      <w:color w:val="1155CC"/>
                      <w:u w:val="single"/>
                    </w:rPr>
                    <w:t>LESSON 3.3</w:t>
                  </w:r>
                </w:p>
                <w:p w14:paraId="65337CB2" w14:textId="77777777" w:rsidR="002827EC" w:rsidRPr="008C3F8E" w:rsidRDefault="002827EC" w:rsidP="00FF4D77">
                  <w:pPr>
                    <w:pStyle w:val="ListParagraph"/>
                    <w:ind w:left="0"/>
                    <w:rPr>
                      <w:bCs/>
                    </w:rPr>
                  </w:pPr>
                </w:p>
                <w:p w14:paraId="2CA3A43D" w14:textId="67B2A7B9" w:rsidR="00BC606C" w:rsidRDefault="00BC606C" w:rsidP="008C3F8E">
                  <w:pPr>
                    <w:pStyle w:val="ListParagraph"/>
                    <w:ind w:left="360"/>
                    <w:rPr>
                      <w:b/>
                    </w:rPr>
                  </w:pPr>
                </w:p>
              </w:tc>
            </w:tr>
          </w:tbl>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3EF5C080" w:rsidR="00BC606C" w:rsidRDefault="00EF00A5">
            <w:pPr>
              <w:spacing w:line="276" w:lineRule="auto"/>
              <w:jc w:val="right"/>
              <w:rPr>
                <w:i/>
              </w:rPr>
            </w:pPr>
            <w:r>
              <w:rPr>
                <w:i/>
              </w:rPr>
              <w:t xml:space="preserve">Estimated time: </w:t>
            </w:r>
            <w:r w:rsidR="005040FD">
              <w:rPr>
                <w:i/>
              </w:rPr>
              <w:t>9</w:t>
            </w:r>
            <w:r w:rsidR="00886217">
              <w:rPr>
                <w:i/>
              </w:rPr>
              <w:t>0</w:t>
            </w:r>
            <w:r>
              <w:rPr>
                <w:i/>
              </w:rPr>
              <w:t xml:space="preserve"> mins</w:t>
            </w:r>
          </w:p>
          <w:p w14:paraId="7E3D3559" w14:textId="77777777" w:rsidR="00BC606C" w:rsidRDefault="00A60CBA" w:rsidP="00101A6E">
            <w:pPr>
              <w:rPr>
                <w:rFonts w:asciiTheme="majorHAnsi" w:hAnsiTheme="majorHAnsi" w:cstheme="majorHAnsi"/>
                <w:i/>
                <w:iCs/>
                <w:color w:val="000000"/>
                <w:shd w:val="clear" w:color="auto" w:fill="FFFFFF"/>
              </w:rPr>
            </w:pPr>
            <w:r w:rsidRPr="00A60CBA">
              <w:rPr>
                <w:rFonts w:asciiTheme="majorHAnsi" w:hAnsiTheme="majorHAnsi" w:cstheme="majorHAnsi"/>
                <w:i/>
                <w:iCs/>
                <w:color w:val="000000"/>
                <w:shd w:val="clear" w:color="auto" w:fill="FFFFFF"/>
              </w:rPr>
              <w:t>Netflix eschewed traditional marketing for season three of its incredibly popular 'Stranger Things' series, partnering with over 100 different brands and turning its promotional strategy "upside down".  The volume of brand partners did not go unnoticed by fans, many who complained about the show become too commercialized or that the product placements were distracting.  However, a Netflix spokesperson said the company did not receive payment for any of the product placement or promotional tie-ins.  Either way, season three became one of the most watched shows in Netflix history, and brand partners reaped the benefits of being affiliated with a pop culture phenomenon.  </w:t>
            </w:r>
            <w:r w:rsidRPr="00A60CBA">
              <w:rPr>
                <w:rFonts w:asciiTheme="majorHAnsi" w:hAnsiTheme="majorHAnsi" w:cstheme="majorHAnsi"/>
                <w:i/>
                <w:iCs/>
                <w:color w:val="000000"/>
                <w:shd w:val="clear" w:color="auto" w:fill="FFFFFF"/>
              </w:rPr>
              <w:br/>
            </w:r>
            <w:r w:rsidRPr="00A60CBA">
              <w:rPr>
                <w:rFonts w:asciiTheme="majorHAnsi" w:hAnsiTheme="majorHAnsi" w:cstheme="majorHAnsi"/>
                <w:i/>
                <w:iCs/>
                <w:color w:val="000000"/>
                <w:shd w:val="clear" w:color="auto" w:fill="FFFFFF"/>
              </w:rPr>
              <w:br/>
              <w:t xml:space="preserve">Use the PPT to discuss topics like the paradox of commercialism (lesson 2.7), product placement and promotional tie-ins (lesson 3.3).  It would also be valuable to discuss Netflix and their subscription-based business model.  The company has publicly stated they have no intention of shifting to an advertising-based model or gravitating toward a model that would feature paid product placement in their original programming.  </w:t>
            </w:r>
          </w:p>
          <w:p w14:paraId="32AC76DD" w14:textId="1744B25B" w:rsidR="00C970EF" w:rsidRPr="00777F7E" w:rsidRDefault="00777F7E" w:rsidP="00A60CBA">
            <w:pPr>
              <w:spacing w:line="276" w:lineRule="auto"/>
              <w:rPr>
                <w:rFonts w:asciiTheme="majorHAnsi" w:hAnsiTheme="majorHAnsi" w:cstheme="majorHAnsi"/>
                <w:i/>
                <w:iCs/>
                <w:color w:val="FF0000"/>
                <w:shd w:val="clear" w:color="auto" w:fill="FFFFFF"/>
              </w:rPr>
            </w:pPr>
            <w:r>
              <w:rPr>
                <w:rFonts w:asciiTheme="majorHAnsi" w:hAnsiTheme="majorHAnsi" w:cstheme="majorHAnsi"/>
                <w:i/>
                <w:iCs/>
                <w:color w:val="FF0000"/>
                <w:shd w:val="clear" w:color="auto" w:fill="FFFFFF"/>
              </w:rPr>
              <w:t>STUDENT ANSWERS WILL VARY</w:t>
            </w:r>
          </w:p>
          <w:p w14:paraId="682F405B" w14:textId="2623741B" w:rsidR="00C970E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What is a promotional tie-in?</w:t>
            </w:r>
          </w:p>
          <w:p w14:paraId="0EF67D23" w14:textId="76D19F5C" w:rsidR="00101A6E" w:rsidRPr="00101A6E" w:rsidRDefault="00101A6E" w:rsidP="00101A6E">
            <w:pPr>
              <w:widowControl/>
              <w:numPr>
                <w:ilvl w:val="2"/>
                <w:numId w:val="13"/>
              </w:numPr>
              <w:autoSpaceDE w:val="0"/>
              <w:autoSpaceDN w:val="0"/>
              <w:adjustRightInd w:val="0"/>
              <w:ind w:left="360"/>
              <w:rPr>
                <w:rFonts w:asciiTheme="majorHAnsi" w:hAnsiTheme="majorHAnsi" w:cstheme="majorHAnsi"/>
                <w:i/>
                <w:iCs/>
                <w:color w:val="FF0000"/>
                <w:lang w:val="en-US"/>
              </w:rPr>
            </w:pPr>
            <w:r w:rsidRPr="00101A6E">
              <w:rPr>
                <w:rFonts w:asciiTheme="majorHAnsi" w:hAnsiTheme="majorHAnsi" w:cstheme="majorHAnsi"/>
                <w:i/>
                <w:iCs/>
                <w:color w:val="FF0000"/>
                <w:lang w:val="en-US"/>
              </w:rPr>
              <w:t>refers to any marketing or promotional activity that connects one brand or product with another (usually more well-known or publicized) product or</w:t>
            </w:r>
            <w:r>
              <w:rPr>
                <w:rFonts w:asciiTheme="majorHAnsi" w:hAnsiTheme="majorHAnsi" w:cstheme="majorHAnsi"/>
                <w:i/>
                <w:iCs/>
                <w:color w:val="FF0000"/>
                <w:lang w:val="en-US"/>
              </w:rPr>
              <w:t xml:space="preserve"> event</w:t>
            </w:r>
            <w:r w:rsidRPr="00101A6E">
              <w:rPr>
                <w:rFonts w:asciiTheme="majorHAnsi" w:hAnsiTheme="majorHAnsi" w:cstheme="majorHAnsi"/>
                <w:i/>
                <w:iCs/>
                <w:color w:val="FF0000"/>
                <w:lang w:val="en-US"/>
              </w:rPr>
              <w:t xml:space="preserve"> </w:t>
            </w:r>
          </w:p>
          <w:p w14:paraId="5F381C17" w14:textId="06558010" w:rsidR="00C970E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Are product placement and promotional tie-ins the same thing?</w:t>
            </w:r>
          </w:p>
          <w:p w14:paraId="191E929F" w14:textId="1C06B353" w:rsidR="00101A6E" w:rsidRPr="00101A6E" w:rsidRDefault="00101A6E" w:rsidP="00101A6E">
            <w:pPr>
              <w:ind w:left="256"/>
              <w:rPr>
                <w:i/>
                <w:iCs/>
                <w:color w:val="FF0000"/>
              </w:rPr>
            </w:pPr>
            <w:r w:rsidRPr="00101A6E">
              <w:rPr>
                <w:i/>
                <w:iCs/>
                <w:color w:val="FF0000"/>
              </w:rPr>
              <w:t>A tie-in is not the same thing as product placement</w:t>
            </w:r>
          </w:p>
          <w:p w14:paraId="58ED0508" w14:textId="7472659F" w:rsidR="00C970E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What is reverse product placement?</w:t>
            </w:r>
          </w:p>
          <w:p w14:paraId="63B17FB8" w14:textId="64612636" w:rsidR="00777F7E" w:rsidRPr="00777F7E" w:rsidRDefault="00777F7E" w:rsidP="00101A6E">
            <w:pPr>
              <w:ind w:left="256"/>
              <w:rPr>
                <w:rFonts w:eastAsia="+mn-ea"/>
                <w:i/>
                <w:iCs/>
                <w:color w:val="FF0000"/>
              </w:rPr>
            </w:pPr>
            <w:r w:rsidRPr="00777F7E">
              <w:rPr>
                <w:i/>
                <w:iCs/>
                <w:color w:val="FF0000"/>
              </w:rPr>
              <w:t>occurs when real life products are developed that match products featured in a fictional context</w:t>
            </w:r>
          </w:p>
          <w:p w14:paraId="2DE8E526" w14:textId="39B32B72" w:rsidR="00C970EF" w:rsidRPr="002904D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Did you watch Season Three of ‘Stranger Things’?</w:t>
            </w:r>
            <w:r w:rsidR="00DC2A6D">
              <w:rPr>
                <w:rFonts w:asciiTheme="majorHAnsi" w:eastAsia="+mn-ea" w:hAnsiTheme="majorHAnsi" w:cstheme="majorHAnsi"/>
                <w:kern w:val="24"/>
              </w:rPr>
              <w:t xml:space="preserve">  </w:t>
            </w:r>
            <w:r w:rsidR="00DC2A6D" w:rsidRPr="00DC2A6D">
              <w:rPr>
                <w:rFonts w:asciiTheme="majorHAnsi" w:eastAsia="+mn-ea" w:hAnsiTheme="majorHAnsi" w:cstheme="majorHAnsi"/>
                <w:b/>
                <w:bCs/>
                <w:i/>
                <w:iCs/>
                <w:color w:val="FF0000"/>
                <w:kern w:val="24"/>
              </w:rPr>
              <w:t>Student Answers vary</w:t>
            </w:r>
          </w:p>
          <w:p w14:paraId="31E9D4E6" w14:textId="6EAF5737" w:rsidR="00C970EF" w:rsidRPr="002904D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lastRenderedPageBreak/>
              <w:t>Did you notice any product placements?  Even if you did not, did you notice any promotions from brands leading up to season three (Like the ones highlighted in this presentation)?</w:t>
            </w:r>
          </w:p>
          <w:p w14:paraId="62F7FF9B" w14:textId="0FD9456B" w:rsidR="00C970EF" w:rsidRPr="00C970EF" w:rsidRDefault="00DC2A6D" w:rsidP="00C970EF">
            <w:pPr>
              <w:pStyle w:val="ListParagraph"/>
              <w:spacing w:line="276" w:lineRule="auto"/>
              <w:ind w:left="706"/>
              <w:rPr>
                <w:rFonts w:asciiTheme="majorHAnsi" w:hAnsiTheme="majorHAnsi" w:cstheme="majorHAnsi"/>
              </w:rPr>
            </w:pPr>
            <w:r w:rsidRPr="00DC2A6D">
              <w:rPr>
                <w:rFonts w:asciiTheme="majorHAnsi" w:eastAsia="+mn-ea" w:hAnsiTheme="majorHAnsi" w:cstheme="majorHAnsi"/>
                <w:b/>
                <w:bCs/>
                <w:i/>
                <w:iCs/>
                <w:color w:val="FF0000"/>
                <w:kern w:val="24"/>
              </w:rPr>
              <w:t>Student Answers vary</w:t>
            </w: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1C3C98AE" w:rsidR="00BC606C" w:rsidRDefault="00F15AA8">
            <w:r>
              <w:lastRenderedPageBreak/>
              <w:t>EXPANDED STUDENT ACTIVITY</w:t>
            </w:r>
          </w:p>
          <w:p w14:paraId="0996E22E" w14:textId="53E11324" w:rsidR="007A171D" w:rsidRDefault="007A171D" w:rsidP="007A171D">
            <w:pPr>
              <w:rPr>
                <w:b/>
              </w:rPr>
            </w:pP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8" w:name="_7ntd6vlm57xx" w:colFirst="0" w:colLast="0"/>
                  <w:bookmarkEnd w:id="8"/>
                  <w:r>
                    <w:t>3</w:t>
                  </w:r>
                  <w:r>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4BFC56E6" w14:textId="77777777" w:rsidR="007A171D" w:rsidRPr="007A171D" w:rsidRDefault="007A171D" w:rsidP="007A171D">
                  <w:pPr>
                    <w:rPr>
                      <w:b/>
                    </w:rPr>
                  </w:pPr>
                </w:p>
                <w:p w14:paraId="0C43EB43" w14:textId="5B33697D" w:rsidR="00BC606C" w:rsidRPr="007A171D" w:rsidRDefault="00BC606C" w:rsidP="002827E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01F2F634" w:rsidR="00BC606C" w:rsidRDefault="00EF00A5">
            <w:pPr>
              <w:spacing w:line="276" w:lineRule="auto"/>
              <w:jc w:val="right"/>
              <w:rPr>
                <w:i/>
              </w:rPr>
            </w:pPr>
            <w:r>
              <w:rPr>
                <w:i/>
              </w:rPr>
              <w:t xml:space="preserve">Estimated time: </w:t>
            </w:r>
            <w:r w:rsidR="00697F9E">
              <w:rPr>
                <w:i/>
              </w:rPr>
              <w:t>2</w:t>
            </w:r>
            <w:r>
              <w:rPr>
                <w:i/>
              </w:rPr>
              <w:t>0 mins</w:t>
            </w:r>
          </w:p>
          <w:p w14:paraId="6130F763" w14:textId="684755CF" w:rsidR="00BC606C" w:rsidRDefault="00DC2A6D">
            <w:pPr>
              <w:spacing w:line="276" w:lineRule="auto"/>
            </w:pPr>
            <w:r w:rsidRPr="00DC2A6D">
              <w:rPr>
                <w:rFonts w:asciiTheme="majorHAnsi" w:eastAsia="+mn-ea" w:hAnsiTheme="majorHAnsi" w:cstheme="majorHAnsi"/>
                <w:b/>
                <w:bCs/>
                <w:i/>
                <w:iCs/>
                <w:color w:val="FF0000"/>
                <w:kern w:val="24"/>
              </w:rPr>
              <w:t>STUDENT ANSWERS VARY</w:t>
            </w:r>
          </w:p>
          <w:p w14:paraId="22FD2DF7" w14:textId="51A91EBF" w:rsidR="00BC606C" w:rsidRPr="002904DF" w:rsidRDefault="00F15AA8"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What is commercialism?</w:t>
            </w:r>
          </w:p>
          <w:p w14:paraId="399D3897" w14:textId="0C9619E3" w:rsidR="00F772C3" w:rsidRDefault="00F15AA8"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 xml:space="preserve">Explore the paradox of commercialism </w:t>
            </w:r>
            <w:r w:rsidR="00A821E6" w:rsidRPr="002904DF">
              <w:rPr>
                <w:rFonts w:asciiTheme="majorHAnsi" w:eastAsia="+mn-ea" w:hAnsiTheme="majorHAnsi" w:cstheme="majorHAnsi"/>
                <w:kern w:val="24"/>
              </w:rPr>
              <w:t xml:space="preserve">and discuss </w:t>
            </w:r>
            <w:r w:rsidR="00A26A7F" w:rsidRPr="002904DF">
              <w:rPr>
                <w:rFonts w:asciiTheme="majorHAnsi" w:eastAsia="+mn-ea" w:hAnsiTheme="majorHAnsi" w:cstheme="majorHAnsi"/>
                <w:kern w:val="24"/>
              </w:rPr>
              <w:t xml:space="preserve">the challenges of extracting commercial value of the brands without compromising </w:t>
            </w:r>
            <w:r w:rsidR="00C970EF" w:rsidRPr="002904DF">
              <w:rPr>
                <w:rFonts w:asciiTheme="majorHAnsi" w:eastAsia="+mn-ea" w:hAnsiTheme="majorHAnsi" w:cstheme="majorHAnsi"/>
                <w:kern w:val="24"/>
              </w:rPr>
              <w:t>consumer interest</w:t>
            </w:r>
            <w:r w:rsidR="00A821E6" w:rsidRPr="002904DF">
              <w:rPr>
                <w:rFonts w:asciiTheme="majorHAnsi" w:eastAsia="+mn-ea" w:hAnsiTheme="majorHAnsi" w:cstheme="majorHAnsi"/>
                <w:kern w:val="24"/>
              </w:rPr>
              <w:t xml:space="preserve">.  </w:t>
            </w:r>
          </w:p>
          <w:p w14:paraId="0A04887C" w14:textId="411E11CA" w:rsidR="00F772C3" w:rsidRPr="002904DF" w:rsidRDefault="00F772C3"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How might product placement or promotional tie-ins represent an example of the paradox of commercialism?</w:t>
            </w:r>
          </w:p>
          <w:p w14:paraId="773A1664" w14:textId="77777777" w:rsidR="00F772C3" w:rsidRPr="002904DF" w:rsidRDefault="00A821E6"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 xml:space="preserve">What kind of challenges </w:t>
            </w:r>
            <w:r w:rsidR="00C970EF" w:rsidRPr="002904DF">
              <w:rPr>
                <w:rFonts w:asciiTheme="majorHAnsi" w:eastAsia="+mn-ea" w:hAnsiTheme="majorHAnsi" w:cstheme="majorHAnsi"/>
                <w:kern w:val="24"/>
              </w:rPr>
              <w:t xml:space="preserve">lie ahead for </w:t>
            </w:r>
            <w:r w:rsidRPr="002904DF">
              <w:rPr>
                <w:rFonts w:asciiTheme="majorHAnsi" w:eastAsia="+mn-ea" w:hAnsiTheme="majorHAnsi" w:cstheme="majorHAnsi"/>
                <w:kern w:val="24"/>
              </w:rPr>
              <w:t xml:space="preserve">Netflix </w:t>
            </w:r>
            <w:r w:rsidR="00C970EF" w:rsidRPr="002904DF">
              <w:rPr>
                <w:rFonts w:asciiTheme="majorHAnsi" w:eastAsia="+mn-ea" w:hAnsiTheme="majorHAnsi" w:cstheme="majorHAnsi"/>
                <w:kern w:val="24"/>
              </w:rPr>
              <w:t>and other sports and entertainment business professionals?</w:t>
            </w:r>
          </w:p>
          <w:p w14:paraId="333596F9" w14:textId="6F38CD1C" w:rsidR="00F772C3" w:rsidRPr="002904DF" w:rsidRDefault="00F772C3" w:rsidP="004856AE">
            <w:pPr>
              <w:widowControl/>
              <w:numPr>
                <w:ilvl w:val="0"/>
                <w:numId w:val="2"/>
              </w:numPr>
              <w:spacing w:after="120"/>
              <w:rPr>
                <w:rFonts w:asciiTheme="majorHAnsi" w:eastAsia="+mn-ea" w:hAnsiTheme="majorHAnsi" w:cstheme="majorHAnsi"/>
                <w:kern w:val="24"/>
              </w:rPr>
            </w:pPr>
            <w:r w:rsidRPr="00F772C3">
              <w:rPr>
                <w:rFonts w:asciiTheme="majorHAnsi" w:eastAsia="+mn-ea" w:hAnsiTheme="majorHAnsi" w:cstheme="majorHAnsi"/>
                <w:kern w:val="24"/>
              </w:rPr>
              <w:t>How might promotional tie-ins benefit Netflix even if they aren’t paid</w:t>
            </w:r>
            <w:r w:rsidR="009F3C1A">
              <w:rPr>
                <w:rFonts w:asciiTheme="majorHAnsi" w:eastAsia="+mn-ea" w:hAnsiTheme="majorHAnsi" w:cstheme="majorHAnsi"/>
                <w:kern w:val="24"/>
              </w:rPr>
              <w:t xml:space="preserve"> </w:t>
            </w:r>
            <w:r w:rsidRPr="00F772C3">
              <w:rPr>
                <w:rFonts w:asciiTheme="majorHAnsi" w:eastAsia="+mn-ea" w:hAnsiTheme="majorHAnsi" w:cstheme="majorHAnsi"/>
                <w:kern w:val="24"/>
              </w:rPr>
              <w:t>advertisements</w:t>
            </w:r>
            <w:r w:rsidR="009F3C1A">
              <w:rPr>
                <w:rFonts w:asciiTheme="majorHAnsi" w:eastAsia="+mn-ea" w:hAnsiTheme="majorHAnsi" w:cstheme="majorHAnsi"/>
                <w:kern w:val="24"/>
              </w:rPr>
              <w:t>?</w:t>
            </w:r>
            <w:r w:rsidRPr="00F772C3">
              <w:rPr>
                <w:rFonts w:asciiTheme="majorHAnsi" w:eastAsia="+mn-ea" w:hAnsiTheme="majorHAnsi" w:cstheme="majorHAnsi"/>
                <w:kern w:val="24"/>
              </w:rPr>
              <w:t xml:space="preserve"> </w:t>
            </w:r>
          </w:p>
          <w:p w14:paraId="0F34F35C" w14:textId="77777777" w:rsidR="00F772C3" w:rsidRPr="002904DF" w:rsidRDefault="00F772C3"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Some people complained that the product placements were distracting in season three.  Would you agree?  Why or why not?</w:t>
            </w:r>
          </w:p>
          <w:p w14:paraId="75E0BBF9" w14:textId="77777777" w:rsidR="00F772C3" w:rsidRPr="002904DF" w:rsidRDefault="00F772C3"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Do you think Netflix regrets all the product placement and tie-ins from season three?  why or why not?</w:t>
            </w:r>
          </w:p>
          <w:p w14:paraId="4D505D5B" w14:textId="6B3681D0" w:rsidR="00F772C3" w:rsidRPr="00F772C3" w:rsidRDefault="00F772C3" w:rsidP="00DC2A6D">
            <w:pPr>
              <w:widowControl/>
              <w:numPr>
                <w:ilvl w:val="0"/>
                <w:numId w:val="2"/>
              </w:numPr>
            </w:pPr>
            <w:r w:rsidRPr="00DC2A6D">
              <w:rPr>
                <w:rFonts w:asciiTheme="majorHAnsi" w:eastAsia="+mn-ea" w:hAnsiTheme="majorHAnsi" w:cstheme="majorHAnsi"/>
                <w:kern w:val="24"/>
              </w:rPr>
              <w:t>What tie-ins or placements would you consider if you were a marketer at Netflix or a brand?</w:t>
            </w:r>
            <w:r w:rsidR="00DC2A6D" w:rsidRPr="00DC2A6D">
              <w:rPr>
                <w:rFonts w:asciiTheme="majorHAnsi" w:eastAsia="+mn-ea" w:hAnsiTheme="majorHAnsi" w:cstheme="majorHAnsi"/>
                <w:kern w:val="24"/>
              </w:rPr>
              <w:t xml:space="preserve">          </w:t>
            </w:r>
          </w:p>
          <w:p w14:paraId="04E96BC7" w14:textId="77777777" w:rsidR="00F772C3" w:rsidRDefault="00F772C3" w:rsidP="00F772C3">
            <w:pPr>
              <w:widowControl/>
              <w:spacing w:line="276" w:lineRule="auto"/>
              <w:ind w:left="720"/>
            </w:pPr>
          </w:p>
          <w:p w14:paraId="0C9C8DCD" w14:textId="77777777" w:rsidR="00BC606C" w:rsidRDefault="00BC606C">
            <w:pPr>
              <w:widowControl/>
              <w:spacing w:line="276" w:lineRule="auto"/>
              <w:rPr>
                <w:highlight w:val="white"/>
              </w:rPr>
            </w:pPr>
          </w:p>
          <w:p w14:paraId="292BE53B" w14:textId="77777777" w:rsidR="00BC606C" w:rsidRDefault="00BC606C">
            <w:pPr>
              <w:widowControl/>
              <w:spacing w:line="276" w:lineRule="auto"/>
              <w:rPr>
                <w:highlight w:val="white"/>
              </w:rPr>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77777777" w:rsidR="00BC606C" w:rsidRDefault="00EF00A5">
                  <w:pPr>
                    <w:pStyle w:val="Heading2"/>
                    <w:jc w:val="left"/>
                  </w:pPr>
                  <w:bookmarkStart w:id="9" w:name="_n269rq2o3546" w:colFirst="0" w:colLast="0"/>
                  <w:bookmarkEnd w:id="9"/>
                  <w:r>
                    <w:t xml:space="preserve"> 4</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465555A9" w:rsidR="00BC606C" w:rsidRDefault="00EF00A5">
            <w:pPr>
              <w:jc w:val="right"/>
              <w:rPr>
                <w:i/>
              </w:rPr>
            </w:pPr>
            <w:r>
              <w:rPr>
                <w:i/>
              </w:rPr>
              <w:t xml:space="preserve">Estimated time: </w:t>
            </w:r>
            <w:r w:rsidR="00C450B0">
              <w:rPr>
                <w:i/>
              </w:rPr>
              <w:t>1</w:t>
            </w:r>
            <w:r>
              <w:rPr>
                <w:i/>
              </w:rPr>
              <w:t xml:space="preserve">5 mins </w:t>
            </w:r>
          </w:p>
          <w:p w14:paraId="7C4DC17C" w14:textId="77777777" w:rsidR="00BC606C" w:rsidRDefault="00BC606C">
            <w:pPr>
              <w:widowControl/>
              <w:spacing w:line="276" w:lineRule="auto"/>
              <w:ind w:left="720"/>
              <w:rPr>
                <w:highlight w:val="white"/>
              </w:rPr>
            </w:pPr>
          </w:p>
          <w:p w14:paraId="641C5CDB" w14:textId="52C416ED" w:rsidR="0035210D" w:rsidRDefault="0035210D" w:rsidP="0035210D">
            <w:pPr>
              <w:pStyle w:val="Default"/>
              <w:ind w:left="720"/>
              <w:rPr>
                <w:rFonts w:ascii="Calibri" w:hAnsi="Calibri" w:cs="Calibri"/>
                <w:color w:val="auto"/>
                <w:sz w:val="20"/>
                <w:szCs w:val="20"/>
                <w:highlight w:val="white"/>
                <w:lang w:val="en"/>
              </w:rPr>
            </w:pPr>
          </w:p>
          <w:p w14:paraId="4C4A5A12" w14:textId="2E9B0446" w:rsidR="004856AE" w:rsidRPr="004856AE" w:rsidRDefault="002904DF" w:rsidP="004856AE">
            <w:pPr>
              <w:pStyle w:val="ListParagraph"/>
              <w:widowControl/>
              <w:numPr>
                <w:ilvl w:val="3"/>
                <w:numId w:val="2"/>
              </w:numPr>
              <w:ind w:left="706"/>
              <w:rPr>
                <w:highlight w:val="white"/>
              </w:rPr>
            </w:pPr>
            <w:r w:rsidRPr="00D86F5F">
              <w:rPr>
                <w:b/>
                <w:bCs/>
                <w:color w:val="FF0000"/>
              </w:rPr>
              <w:t>TRUE</w:t>
            </w:r>
            <w:r>
              <w:t xml:space="preserve"> or FALSE. </w:t>
            </w:r>
            <w:r w:rsidRPr="002904DF">
              <w:t>Entertainment marketing is the process of developing, promoting, and distributing products, or goods and services, to satisfy customer’s needs and wants through entertainment, or any diversion, amusement, or method of occupying time.</w:t>
            </w:r>
          </w:p>
          <w:p w14:paraId="0BFFCA73" w14:textId="7A75FCEA" w:rsidR="004856AE" w:rsidRDefault="004856AE" w:rsidP="004856AE">
            <w:pPr>
              <w:pStyle w:val="ListParagraph"/>
              <w:widowControl/>
              <w:ind w:left="2160"/>
              <w:rPr>
                <w:highlight w:val="white"/>
              </w:rPr>
            </w:pPr>
          </w:p>
          <w:p w14:paraId="1B749425" w14:textId="77777777" w:rsidR="00596927" w:rsidRPr="004856AE" w:rsidRDefault="00596927" w:rsidP="004856AE">
            <w:pPr>
              <w:pStyle w:val="ListParagraph"/>
              <w:widowControl/>
              <w:ind w:left="2160"/>
              <w:rPr>
                <w:highlight w:val="white"/>
              </w:rPr>
            </w:pPr>
          </w:p>
          <w:p w14:paraId="67E8D1F9" w14:textId="77777777" w:rsidR="004856AE" w:rsidRPr="004856AE" w:rsidRDefault="004856AE" w:rsidP="004856AE">
            <w:pPr>
              <w:pStyle w:val="ListParagraph"/>
              <w:widowControl/>
              <w:numPr>
                <w:ilvl w:val="3"/>
                <w:numId w:val="2"/>
              </w:numPr>
              <w:ind w:left="706"/>
              <w:rPr>
                <w:highlight w:val="white"/>
              </w:rPr>
            </w:pPr>
            <w:r>
              <w:t xml:space="preserve">TRUE or </w:t>
            </w:r>
            <w:r w:rsidRPr="00D86F5F">
              <w:rPr>
                <w:b/>
                <w:bCs/>
                <w:color w:val="FF0000"/>
              </w:rPr>
              <w:t>FALSE</w:t>
            </w:r>
            <w:r>
              <w:t>. As it relates to a Hollywood film, product placement is the same thing as a product tie-in.</w:t>
            </w:r>
          </w:p>
          <w:p w14:paraId="69CC2D3F" w14:textId="62642216" w:rsidR="004856AE" w:rsidRDefault="004856AE" w:rsidP="004856AE">
            <w:pPr>
              <w:pStyle w:val="ListParagraph"/>
              <w:rPr>
                <w:rFonts w:asciiTheme="majorHAnsi" w:hAnsiTheme="majorHAnsi" w:cstheme="majorHAnsi"/>
              </w:rPr>
            </w:pPr>
          </w:p>
          <w:p w14:paraId="367C8D3F" w14:textId="77777777" w:rsidR="00596927" w:rsidRPr="004856AE" w:rsidRDefault="00596927" w:rsidP="004856AE">
            <w:pPr>
              <w:pStyle w:val="ListParagraph"/>
              <w:rPr>
                <w:rFonts w:asciiTheme="majorHAnsi" w:hAnsiTheme="majorHAnsi" w:cstheme="majorHAnsi"/>
              </w:rPr>
            </w:pPr>
          </w:p>
          <w:p w14:paraId="06D84CF9" w14:textId="0EAA25A2" w:rsidR="004856AE" w:rsidRPr="004856AE" w:rsidRDefault="004856AE" w:rsidP="004856AE">
            <w:pPr>
              <w:pStyle w:val="ListParagraph"/>
              <w:widowControl/>
              <w:numPr>
                <w:ilvl w:val="3"/>
                <w:numId w:val="2"/>
              </w:numPr>
              <w:ind w:left="706"/>
              <w:rPr>
                <w:highlight w:val="white"/>
              </w:rPr>
            </w:pPr>
            <w:r w:rsidRPr="00D86F5F">
              <w:rPr>
                <w:rFonts w:asciiTheme="majorHAnsi" w:hAnsiTheme="majorHAnsi" w:cstheme="majorHAnsi"/>
                <w:b/>
                <w:bCs/>
                <w:color w:val="FF0000"/>
              </w:rPr>
              <w:t>TRUE</w:t>
            </w:r>
            <w:r w:rsidRPr="00D86F5F">
              <w:rPr>
                <w:rFonts w:asciiTheme="majorHAnsi" w:hAnsiTheme="majorHAnsi" w:cstheme="majorHAnsi"/>
                <w:color w:val="FF0000"/>
              </w:rPr>
              <w:t xml:space="preserve"> </w:t>
            </w:r>
            <w:r w:rsidRPr="004856AE">
              <w:rPr>
                <w:rFonts w:asciiTheme="majorHAnsi" w:hAnsiTheme="majorHAnsi" w:cstheme="majorHAnsi"/>
              </w:rPr>
              <w:t xml:space="preserve">or FALSE. </w:t>
            </w:r>
            <w:r w:rsidR="009F3C1A">
              <w:rPr>
                <w:rFonts w:asciiTheme="majorHAnsi" w:hAnsiTheme="majorHAnsi" w:cstheme="majorHAnsi"/>
              </w:rPr>
              <w:t xml:space="preserve">Last summer, </w:t>
            </w:r>
            <w:r w:rsidR="009F3C1A" w:rsidRPr="009F3C1A">
              <w:rPr>
                <w:rFonts w:asciiTheme="majorHAnsi" w:hAnsiTheme="majorHAnsi" w:cstheme="majorHAnsi"/>
              </w:rPr>
              <w:t>Baskin-Robbins re-branded several stores as “Scoops Ahoy” (the name of the ice cream shop featured in the show’s storyline</w:t>
            </w:r>
            <w:r w:rsidR="009F3C1A">
              <w:rPr>
                <w:rFonts w:asciiTheme="majorHAnsi" w:hAnsiTheme="majorHAnsi" w:cstheme="majorHAnsi"/>
              </w:rPr>
              <w:t>). This represents</w:t>
            </w:r>
            <w:r w:rsidRPr="004856AE">
              <w:rPr>
                <w:rFonts w:asciiTheme="majorHAnsi" w:hAnsiTheme="majorHAnsi" w:cstheme="majorHAnsi"/>
              </w:rPr>
              <w:t xml:space="preserve"> an example of reverse product placement.</w:t>
            </w:r>
          </w:p>
          <w:p w14:paraId="242498E4" w14:textId="77777777" w:rsidR="004856AE" w:rsidRPr="004856AE" w:rsidRDefault="004856AE" w:rsidP="004856AE">
            <w:pPr>
              <w:pStyle w:val="ListParagraph"/>
              <w:widowControl/>
              <w:ind w:left="706"/>
              <w:rPr>
                <w:highlight w:val="white"/>
              </w:rPr>
            </w:pPr>
          </w:p>
          <w:p w14:paraId="0D6E411F" w14:textId="77777777" w:rsidR="004856AE" w:rsidRPr="004856AE" w:rsidRDefault="004856AE" w:rsidP="004856AE">
            <w:pPr>
              <w:pStyle w:val="ListParagraph"/>
              <w:rPr>
                <w:highlight w:val="white"/>
              </w:rPr>
            </w:pPr>
          </w:p>
          <w:p w14:paraId="7DBE6D26" w14:textId="77777777" w:rsidR="004856AE" w:rsidRPr="004856AE" w:rsidRDefault="004856AE" w:rsidP="004856AE">
            <w:pPr>
              <w:widowControl/>
              <w:rPr>
                <w:highlight w:val="white"/>
              </w:rPr>
            </w:pPr>
          </w:p>
          <w:p w14:paraId="2989B204" w14:textId="77777777" w:rsidR="00BC606C" w:rsidRDefault="00BC606C" w:rsidP="002904DF">
            <w:pPr>
              <w:widowControl/>
              <w:rPr>
                <w:highlight w:val="white"/>
              </w:rPr>
            </w:pPr>
          </w:p>
          <w:p w14:paraId="227EFA14" w14:textId="77777777" w:rsidR="00BC606C" w:rsidRDefault="00BC606C">
            <w:pPr>
              <w:widowControl/>
              <w:spacing w:line="276" w:lineRule="auto"/>
              <w:rPr>
                <w:highlight w:val="white"/>
              </w:rPr>
            </w:pPr>
          </w:p>
          <w:p w14:paraId="593A1BEB" w14:textId="77777777" w:rsidR="00BC606C" w:rsidRDefault="00BC606C">
            <w:pPr>
              <w:widowControl/>
              <w:spacing w:line="276" w:lineRule="auto"/>
              <w:rPr>
                <w:highlight w:val="white"/>
              </w:rPr>
            </w:pPr>
          </w:p>
          <w:p w14:paraId="254DEADA" w14:textId="77777777" w:rsidR="00BC606C" w:rsidRDefault="00BC606C">
            <w:pPr>
              <w:widowControl/>
              <w:spacing w:line="276" w:lineRule="auto"/>
              <w:rPr>
                <w:highlight w:val="white"/>
              </w:rPr>
            </w:pPr>
          </w:p>
          <w:p w14:paraId="393776ED" w14:textId="77777777" w:rsidR="00BC606C" w:rsidRDefault="00BC606C">
            <w:pPr>
              <w:widowControl/>
              <w:pBdr>
                <w:top w:val="nil"/>
                <w:left w:val="nil"/>
                <w:bottom w:val="nil"/>
                <w:right w:val="nil"/>
                <w:between w:val="nil"/>
              </w:pBdr>
              <w:spacing w:line="276" w:lineRule="auto"/>
            </w:pPr>
          </w:p>
          <w:p w14:paraId="1FDA31C0" w14:textId="77777777" w:rsidR="00BC606C" w:rsidRDefault="00BC606C"/>
        </w:tc>
      </w:tr>
    </w:tbl>
    <w:p w14:paraId="49158B2E" w14:textId="77777777" w:rsidR="00BC606C" w:rsidRDefault="00BC606C">
      <w:pPr>
        <w:rPr>
          <w:u w:val="single"/>
        </w:rPr>
      </w:pPr>
    </w:p>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53045" w14:textId="77777777" w:rsidR="00A60390" w:rsidRDefault="00A60390">
      <w:r>
        <w:separator/>
      </w:r>
    </w:p>
  </w:endnote>
  <w:endnote w:type="continuationSeparator" w:id="0">
    <w:p w14:paraId="7CA7B0D5" w14:textId="77777777" w:rsidR="00A60390" w:rsidRDefault="00A60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E515C" w14:textId="77777777" w:rsidR="009F3C1A" w:rsidRDefault="009F3C1A" w:rsidP="009F3C1A">
    <w:pPr>
      <w:pBdr>
        <w:top w:val="nil"/>
        <w:left w:val="nil"/>
        <w:bottom w:val="nil"/>
        <w:right w:val="nil"/>
        <w:between w:val="nil"/>
      </w:pBd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F6DCB" w14:textId="77777777" w:rsidR="00A60390" w:rsidRDefault="00A60390">
      <w:r>
        <w:separator/>
      </w:r>
    </w:p>
  </w:footnote>
  <w:footnote w:type="continuationSeparator" w:id="0">
    <w:p w14:paraId="14F294E2" w14:textId="77777777" w:rsidR="00A60390" w:rsidRDefault="00A603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42027E1"/>
    <w:multiLevelType w:val="hybridMultilevel"/>
    <w:tmpl w:val="568C0C92"/>
    <w:lvl w:ilvl="0" w:tplc="FFFFFFFF">
      <w:start w:val="1"/>
      <w:numFmt w:val="upp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04D88"/>
    <w:multiLevelType w:val="hybridMultilevel"/>
    <w:tmpl w:val="A0B79A3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2388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1B0D88"/>
    <w:multiLevelType w:val="hybridMultilevel"/>
    <w:tmpl w:val="7B04DFBE"/>
    <w:lvl w:ilvl="0" w:tplc="3A4E3ED6">
      <w:start w:val="7"/>
      <w:numFmt w:val="decimal"/>
      <w:lvlText w:val="%1."/>
      <w:lvlJc w:val="left"/>
      <w:pPr>
        <w:tabs>
          <w:tab w:val="num" w:pos="720"/>
        </w:tabs>
        <w:ind w:left="720" w:hanging="360"/>
      </w:pPr>
    </w:lvl>
    <w:lvl w:ilvl="1" w:tplc="FA52AB86" w:tentative="1">
      <w:start w:val="1"/>
      <w:numFmt w:val="decimal"/>
      <w:lvlText w:val="%2."/>
      <w:lvlJc w:val="left"/>
      <w:pPr>
        <w:tabs>
          <w:tab w:val="num" w:pos="1440"/>
        </w:tabs>
        <w:ind w:left="1440" w:hanging="360"/>
      </w:pPr>
    </w:lvl>
    <w:lvl w:ilvl="2" w:tplc="E6D40BFC" w:tentative="1">
      <w:start w:val="1"/>
      <w:numFmt w:val="decimal"/>
      <w:lvlText w:val="%3."/>
      <w:lvlJc w:val="left"/>
      <w:pPr>
        <w:tabs>
          <w:tab w:val="num" w:pos="2160"/>
        </w:tabs>
        <w:ind w:left="2160" w:hanging="360"/>
      </w:pPr>
    </w:lvl>
    <w:lvl w:ilvl="3" w:tplc="033A2C60" w:tentative="1">
      <w:start w:val="1"/>
      <w:numFmt w:val="decimal"/>
      <w:lvlText w:val="%4."/>
      <w:lvlJc w:val="left"/>
      <w:pPr>
        <w:tabs>
          <w:tab w:val="num" w:pos="2880"/>
        </w:tabs>
        <w:ind w:left="2880" w:hanging="360"/>
      </w:pPr>
    </w:lvl>
    <w:lvl w:ilvl="4" w:tplc="E780B6CA" w:tentative="1">
      <w:start w:val="1"/>
      <w:numFmt w:val="decimal"/>
      <w:lvlText w:val="%5."/>
      <w:lvlJc w:val="left"/>
      <w:pPr>
        <w:tabs>
          <w:tab w:val="num" w:pos="3600"/>
        </w:tabs>
        <w:ind w:left="3600" w:hanging="360"/>
      </w:pPr>
    </w:lvl>
    <w:lvl w:ilvl="5" w:tplc="DE5E5658" w:tentative="1">
      <w:start w:val="1"/>
      <w:numFmt w:val="decimal"/>
      <w:lvlText w:val="%6."/>
      <w:lvlJc w:val="left"/>
      <w:pPr>
        <w:tabs>
          <w:tab w:val="num" w:pos="4320"/>
        </w:tabs>
        <w:ind w:left="4320" w:hanging="360"/>
      </w:pPr>
    </w:lvl>
    <w:lvl w:ilvl="6" w:tplc="DE68BC9C" w:tentative="1">
      <w:start w:val="1"/>
      <w:numFmt w:val="decimal"/>
      <w:lvlText w:val="%7."/>
      <w:lvlJc w:val="left"/>
      <w:pPr>
        <w:tabs>
          <w:tab w:val="num" w:pos="5040"/>
        </w:tabs>
        <w:ind w:left="5040" w:hanging="360"/>
      </w:pPr>
    </w:lvl>
    <w:lvl w:ilvl="7" w:tplc="29B8D416" w:tentative="1">
      <w:start w:val="1"/>
      <w:numFmt w:val="decimal"/>
      <w:lvlText w:val="%8."/>
      <w:lvlJc w:val="left"/>
      <w:pPr>
        <w:tabs>
          <w:tab w:val="num" w:pos="5760"/>
        </w:tabs>
        <w:ind w:left="5760" w:hanging="360"/>
      </w:pPr>
    </w:lvl>
    <w:lvl w:ilvl="8" w:tplc="F87EBE32" w:tentative="1">
      <w:start w:val="1"/>
      <w:numFmt w:val="decimal"/>
      <w:lvlText w:val="%9."/>
      <w:lvlJc w:val="left"/>
      <w:pPr>
        <w:tabs>
          <w:tab w:val="num" w:pos="6480"/>
        </w:tabs>
        <w:ind w:left="6480" w:hanging="360"/>
      </w:pPr>
    </w:lvl>
  </w:abstractNum>
  <w:abstractNum w:abstractNumId="5"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12"/>
  </w:num>
  <w:num w:numId="3">
    <w:abstractNumId w:val="2"/>
  </w:num>
  <w:num w:numId="4">
    <w:abstractNumId w:val="8"/>
  </w:num>
  <w:num w:numId="5">
    <w:abstractNumId w:val="7"/>
  </w:num>
  <w:num w:numId="6">
    <w:abstractNumId w:val="6"/>
  </w:num>
  <w:num w:numId="7">
    <w:abstractNumId w:val="9"/>
  </w:num>
  <w:num w:numId="8">
    <w:abstractNumId w:val="5"/>
  </w:num>
  <w:num w:numId="9">
    <w:abstractNumId w:val="10"/>
  </w:num>
  <w:num w:numId="10">
    <w:abstractNumId w:val="4"/>
  </w:num>
  <w:num w:numId="11">
    <w:abstractNumId w:val="3"/>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2546C"/>
    <w:rsid w:val="00083461"/>
    <w:rsid w:val="00101A6E"/>
    <w:rsid w:val="00111EFD"/>
    <w:rsid w:val="002827EC"/>
    <w:rsid w:val="002904DF"/>
    <w:rsid w:val="002C7911"/>
    <w:rsid w:val="002D715D"/>
    <w:rsid w:val="0035210D"/>
    <w:rsid w:val="00400954"/>
    <w:rsid w:val="00415774"/>
    <w:rsid w:val="00443E2E"/>
    <w:rsid w:val="00475F33"/>
    <w:rsid w:val="004856AE"/>
    <w:rsid w:val="004A567C"/>
    <w:rsid w:val="005040FD"/>
    <w:rsid w:val="00516F3B"/>
    <w:rsid w:val="005332DA"/>
    <w:rsid w:val="00591991"/>
    <w:rsid w:val="00596927"/>
    <w:rsid w:val="005F03A5"/>
    <w:rsid w:val="005F2C5C"/>
    <w:rsid w:val="00697F9E"/>
    <w:rsid w:val="00722C82"/>
    <w:rsid w:val="00734177"/>
    <w:rsid w:val="007346B9"/>
    <w:rsid w:val="00777F7E"/>
    <w:rsid w:val="007A171D"/>
    <w:rsid w:val="008522B2"/>
    <w:rsid w:val="008774CE"/>
    <w:rsid w:val="00886217"/>
    <w:rsid w:val="008C2A65"/>
    <w:rsid w:val="008C3F8E"/>
    <w:rsid w:val="008F7F22"/>
    <w:rsid w:val="00974098"/>
    <w:rsid w:val="009D1317"/>
    <w:rsid w:val="009F3C1A"/>
    <w:rsid w:val="00A14ADA"/>
    <w:rsid w:val="00A20A7B"/>
    <w:rsid w:val="00A26A7F"/>
    <w:rsid w:val="00A60390"/>
    <w:rsid w:val="00A60CBA"/>
    <w:rsid w:val="00A821E6"/>
    <w:rsid w:val="00AE2F36"/>
    <w:rsid w:val="00AF44D5"/>
    <w:rsid w:val="00B02884"/>
    <w:rsid w:val="00B76B08"/>
    <w:rsid w:val="00B85465"/>
    <w:rsid w:val="00BC606C"/>
    <w:rsid w:val="00C40B56"/>
    <w:rsid w:val="00C450B0"/>
    <w:rsid w:val="00C65496"/>
    <w:rsid w:val="00C970EF"/>
    <w:rsid w:val="00CE51C2"/>
    <w:rsid w:val="00D86F5F"/>
    <w:rsid w:val="00DC2A6D"/>
    <w:rsid w:val="00DE1216"/>
    <w:rsid w:val="00DE1E72"/>
    <w:rsid w:val="00E35D8C"/>
    <w:rsid w:val="00E60894"/>
    <w:rsid w:val="00EB1CC5"/>
    <w:rsid w:val="00EF00A5"/>
    <w:rsid w:val="00F050D0"/>
    <w:rsid w:val="00F15AA8"/>
    <w:rsid w:val="00F74AEC"/>
    <w:rsid w:val="00F75AF2"/>
    <w:rsid w:val="00F772C3"/>
    <w:rsid w:val="00F952ED"/>
    <w:rsid w:val="00FE528C"/>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9F3C1A"/>
    <w:pPr>
      <w:tabs>
        <w:tab w:val="center" w:pos="4680"/>
        <w:tab w:val="right" w:pos="9360"/>
      </w:tabs>
    </w:pPr>
  </w:style>
  <w:style w:type="character" w:customStyle="1" w:styleId="HeaderChar">
    <w:name w:val="Header Char"/>
    <w:basedOn w:val="DefaultParagraphFont"/>
    <w:link w:val="Header"/>
    <w:uiPriority w:val="99"/>
    <w:rsid w:val="009F3C1A"/>
  </w:style>
  <w:style w:type="paragraph" w:styleId="Footer">
    <w:name w:val="footer"/>
    <w:basedOn w:val="Normal"/>
    <w:link w:val="FooterChar"/>
    <w:uiPriority w:val="99"/>
    <w:unhideWhenUsed/>
    <w:rsid w:val="009F3C1A"/>
    <w:pPr>
      <w:tabs>
        <w:tab w:val="center" w:pos="4680"/>
        <w:tab w:val="right" w:pos="9360"/>
      </w:tabs>
    </w:pPr>
  </w:style>
  <w:style w:type="character" w:customStyle="1" w:styleId="FooterChar">
    <w:name w:val="Footer Char"/>
    <w:basedOn w:val="DefaultParagraphFont"/>
    <w:link w:val="Footer"/>
    <w:uiPriority w:val="99"/>
    <w:rsid w:val="009F3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F949E-EDFC-484B-9DC1-87E0904A1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5</cp:revision>
  <cp:lastPrinted>2020-04-09T12:39:00Z</cp:lastPrinted>
  <dcterms:created xsi:type="dcterms:W3CDTF">2020-04-09T12:40:00Z</dcterms:created>
  <dcterms:modified xsi:type="dcterms:W3CDTF">2020-04-09T14:04:00Z</dcterms:modified>
</cp:coreProperties>
</file>