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Heading2"/>
        <w:ind w:firstLine="450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TRUE/FALSE (15 questions)</w:t>
      </w:r>
    </w:p>
    <w:p w:rsidR="00000000" w:rsidDel="00000000" w:rsidP="00000000" w:rsidRDefault="00000000" w:rsidRPr="00000000" w14:paraId="00000002">
      <w:pPr>
        <w:spacing w:after="200" w:lineRule="auto"/>
        <w:ind w:left="45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Indicate whether the following sentences or statements are true or false.</w:t>
      </w:r>
    </w:p>
    <w:tbl>
      <w:tblPr>
        <w:tblStyle w:val="Table1"/>
        <w:tblW w:w="11070.0" w:type="dxa"/>
        <w:jc w:val="left"/>
        <w:tblInd w:w="550.0" w:type="dxa"/>
        <w:tblLayout w:type="fixed"/>
        <w:tblLook w:val="0600"/>
      </w:tblPr>
      <w:tblGrid>
        <w:gridCol w:w="555"/>
        <w:gridCol w:w="1620"/>
        <w:gridCol w:w="8895"/>
        <w:tblGridChange w:id="0">
          <w:tblGrid>
            <w:gridCol w:w="555"/>
            <w:gridCol w:w="1620"/>
            <w:gridCol w:w="8895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A brand is a device that legally identifies ownership of a registered brand or trade</w:t>
            </w:r>
          </w:p>
          <w:p w:rsidR="00000000" w:rsidDel="00000000" w:rsidP="00000000" w:rsidRDefault="00000000" w:rsidRPr="00000000" w14:paraId="0000000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name.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licensor is the company or individual paying for the rights to use an organization’s name, logo or property.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products do not provide a business with opportunities to make a profit.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Licensed goods are available in retail department stores, chain stores, league-sponsored retail outlets, and on the Internet.</w:t>
            </w:r>
          </w:p>
          <w:p w:rsidR="00000000" w:rsidDel="00000000" w:rsidP="00000000" w:rsidRDefault="00000000" w:rsidRPr="00000000" w14:paraId="0000001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Co-branding describes the process of updating or creating a new name, term, symbol, design, or a combination thereof for an established brand with the intention of developing a differentiated (new) position in the mind of stakeholders and competitors.</w:t>
            </w:r>
          </w:p>
          <w:p w:rsidR="00000000" w:rsidDel="00000000" w:rsidP="00000000" w:rsidRDefault="00000000" w:rsidRPr="00000000" w14:paraId="0000001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6.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Warner Brothers granting permission to Electronic Arts to use the Harry Potter character for the development of a new video game is an example of the licensor / licensee relationship.</w:t>
            </w:r>
          </w:p>
          <w:p w:rsidR="00000000" w:rsidDel="00000000" w:rsidP="00000000" w:rsidRDefault="00000000" w:rsidRPr="00000000" w14:paraId="0000001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7.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When developing an on-site merchandising strategy, the location of where the merchandise is being sold does not need to be considered.</w:t>
            </w:r>
          </w:p>
          <w:p w:rsidR="00000000" w:rsidDel="00000000" w:rsidP="00000000" w:rsidRDefault="00000000" w:rsidRPr="00000000" w14:paraId="0000001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8.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Test marketing is not an important component of the merchandising strategy.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9.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Many celebrities and athletes in today’s marketing age are becoming managers of their own brands.</w:t>
            </w:r>
          </w:p>
          <w:p w:rsidR="00000000" w:rsidDel="00000000" w:rsidP="00000000" w:rsidRDefault="00000000" w:rsidRPr="00000000" w14:paraId="0000002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10.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The National Football League (NFL) would be considered a licensor.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11.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“Every season starts at Dick’s” is an example of a trademark.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12.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If a customer buys many different brands of products they are demonstrating brand loyalty.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13.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Disney has less brand equity than most companies.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14.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T-shirt companies that use logos from professional teams must have a license in order to put the logos on their shirts and sell them.</w:t>
            </w:r>
          </w:p>
          <w:p w:rsidR="00000000" w:rsidDel="00000000" w:rsidP="00000000" w:rsidRDefault="00000000" w:rsidRPr="00000000" w14:paraId="0000003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right"/>
              <w:rPr/>
            </w:pPr>
            <w:r w:rsidDel="00000000" w:rsidR="00000000" w:rsidRPr="00000000">
              <w:rPr>
                <w:rtl w:val="0"/>
              </w:rPr>
              <w:t xml:space="preserve">15.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color w:val="ff0000"/>
                <w:rtl w:val="0"/>
              </w:rPr>
              <w:t xml:space="preserve">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One advantage for a licensee is that styles can change quickly.</w:t>
            </w:r>
          </w:p>
        </w:tc>
      </w:tr>
    </w:tbl>
    <w:p w:rsidR="00000000" w:rsidDel="00000000" w:rsidP="00000000" w:rsidRDefault="00000000" w:rsidRPr="00000000" w14:paraId="00000037">
      <w:pPr>
        <w:pStyle w:val="Heading2"/>
        <w:ind w:left="450" w:firstLine="0"/>
        <w:rPr/>
      </w:pPr>
      <w:bookmarkStart w:colFirst="0" w:colLast="0" w:name="_heading=h.30j0zll" w:id="1"/>
      <w:bookmarkEnd w:id="1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ind w:left="450" w:firstLine="0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MULTIPLE CHOICE (15 questions)</w:t>
      </w:r>
    </w:p>
    <w:p w:rsidR="00000000" w:rsidDel="00000000" w:rsidP="00000000" w:rsidRDefault="00000000" w:rsidRPr="00000000" w14:paraId="00000039">
      <w:pPr>
        <w:spacing w:after="400" w:before="200" w:lineRule="auto"/>
        <w:ind w:left="450" w:firstLine="0"/>
        <w:rPr>
          <w:color w:val="000000"/>
          <w:sz w:val="22"/>
          <w:szCs w:val="22"/>
        </w:rPr>
      </w:pPr>
      <w:r w:rsidDel="00000000" w:rsidR="00000000" w:rsidRPr="00000000">
        <w:rPr>
          <w:b w:val="1"/>
          <w:rtl w:val="0"/>
        </w:rPr>
        <w:t xml:space="preserve">Identify the letter of the choice that best completes the statement or answers the question.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 </w:t>
      </w:r>
      <w:r w:rsidDel="00000000" w:rsidR="00000000" w:rsidRPr="00000000">
        <w:rPr>
          <w:rtl w:val="0"/>
        </w:rPr>
        <w:tab/>
        <w:tab/>
        <w:t xml:space="preserve">1.  </w:t>
        <w:tab/>
        <w:t xml:space="preserve">_________ describes a company’s or event’s efforts to develop a personality and make its products or </w:t>
        <w:br w:type="textWrapping"/>
        <w:tab/>
        <w:tab/>
        <w:tab/>
        <w:t xml:space="preserve">services different from the competition.</w:t>
      </w:r>
    </w:p>
    <w:p w:rsidR="00000000" w:rsidDel="00000000" w:rsidP="00000000" w:rsidRDefault="00000000" w:rsidRPr="00000000" w14:paraId="0000003B">
      <w:pPr>
        <w:spacing w:after="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Merchandising</w:t>
        <w:tab/>
        <w:tab/>
        <w:tab/>
        <w:t xml:space="preserve">b.</w:t>
        <w:tab/>
        <w:t xml:space="preserve">Branding</w:t>
      </w:r>
    </w:p>
    <w:p w:rsidR="00000000" w:rsidDel="00000000" w:rsidP="00000000" w:rsidRDefault="00000000" w:rsidRPr="00000000" w14:paraId="0000003C">
      <w:pPr>
        <w:spacing w:after="200" w:line="276" w:lineRule="auto"/>
        <w:ind w:left="540" w:firstLine="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Licensing</w:t>
        <w:tab/>
        <w:tab/>
        <w:tab/>
        <w:t xml:space="preserve">d.</w:t>
        <w:tab/>
        <w:t xml:space="preserve">None of the above</w:t>
      </w:r>
    </w:p>
    <w:p w:rsidR="00000000" w:rsidDel="00000000" w:rsidP="00000000" w:rsidRDefault="00000000" w:rsidRPr="00000000" w14:paraId="0000003D">
      <w:pPr>
        <w:spacing w:line="276" w:lineRule="auto"/>
        <w:ind w:firstLine="540"/>
        <w:rPr/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00"/>
          <w:sz w:val="22"/>
          <w:szCs w:val="22"/>
          <w:rtl w:val="0"/>
        </w:rPr>
        <w:t xml:space="preserve">B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rtl w:val="0"/>
        </w:rPr>
        <w:t xml:space="preserve"> </w:t>
        <w:tab/>
      </w:r>
      <w:r w:rsidDel="00000000" w:rsidR="00000000" w:rsidRPr="00000000">
        <w:rPr>
          <w:rtl w:val="0"/>
        </w:rPr>
        <w:t xml:space="preserve">2.  </w:t>
        <w:tab/>
        <w:t xml:space="preserve">Which of the following provides an example of a product brand?</w:t>
      </w:r>
    </w:p>
    <w:p w:rsidR="00000000" w:rsidDel="00000000" w:rsidP="00000000" w:rsidRDefault="00000000" w:rsidRPr="00000000" w14:paraId="0000003E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Under Armour</w:t>
        <w:tab/>
        <w:tab/>
        <w:tab/>
        <w:t xml:space="preserve">b.</w:t>
        <w:tab/>
        <w:t xml:space="preserve">Walt Disney Company</w:t>
      </w:r>
    </w:p>
    <w:p w:rsidR="00000000" w:rsidDel="00000000" w:rsidP="00000000" w:rsidRDefault="00000000" w:rsidRPr="00000000" w14:paraId="0000003F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Harry Potter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40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</w:t>
        <w:tab/>
        <w:t xml:space="preserve">3.  </w:t>
        <w:tab/>
        <w:t xml:space="preserve">Examples of licensees include:</w:t>
      </w:r>
    </w:p>
    <w:p w:rsidR="00000000" w:rsidDel="00000000" w:rsidP="00000000" w:rsidRDefault="00000000" w:rsidRPr="00000000" w14:paraId="00000041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Major League Baseball</w:t>
        <w:tab/>
        <w:t xml:space="preserve"> </w:t>
        <w:tab/>
        <w:t xml:space="preserve">b.</w:t>
        <w:tab/>
        <w:t xml:space="preserve">NASCAR </w:t>
      </w:r>
    </w:p>
    <w:p w:rsidR="00000000" w:rsidDel="00000000" w:rsidP="00000000" w:rsidRDefault="00000000" w:rsidRPr="00000000" w14:paraId="00000042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EA Sports</w:t>
        <w:tab/>
        <w:tab/>
        <w:tab/>
        <w:t xml:space="preserve">d.</w:t>
        <w:tab/>
        <w:t xml:space="preserve">A and B above</w:t>
      </w:r>
    </w:p>
    <w:p w:rsidR="00000000" w:rsidDel="00000000" w:rsidP="00000000" w:rsidRDefault="00000000" w:rsidRPr="00000000" w14:paraId="00000043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rtl w:val="0"/>
        </w:rPr>
        <w:t xml:space="preserve"> </w:t>
        <w:tab/>
        <w:t xml:space="preserve">4.  </w:t>
        <w:tab/>
        <w:t xml:space="preserve">Branding could include the use of _________: </w:t>
      </w:r>
    </w:p>
    <w:p w:rsidR="00000000" w:rsidDel="00000000" w:rsidP="00000000" w:rsidRDefault="00000000" w:rsidRPr="00000000" w14:paraId="00000044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mark</w:t>
        <w:tab/>
        <w:tab/>
        <w:tab/>
        <w:t xml:space="preserve">b.</w:t>
        <w:tab/>
        <w:t xml:space="preserve">Logo</w:t>
      </w:r>
    </w:p>
    <w:p w:rsidR="00000000" w:rsidDel="00000000" w:rsidP="00000000" w:rsidRDefault="00000000" w:rsidRPr="00000000" w14:paraId="00000045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Trademark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6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  <w:tab/>
      </w:r>
      <w:r w:rsidDel="00000000" w:rsidR="00000000" w:rsidRPr="00000000">
        <w:rPr>
          <w:rtl w:val="0"/>
        </w:rPr>
        <w:t xml:space="preserve"> </w:t>
        <w:tab/>
        <w:t xml:space="preserve">5.  </w:t>
        <w:tab/>
        <w:t xml:space="preserve">Some of the critical issues involved with the selling of on-site merchandise include:</w:t>
        <w:tab/>
        <w:tab/>
      </w:r>
    </w:p>
    <w:p w:rsidR="00000000" w:rsidDel="00000000" w:rsidP="00000000" w:rsidRDefault="00000000" w:rsidRPr="00000000" w14:paraId="00000047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a.</w:t>
        <w:tab/>
        <w:t xml:space="preserve">Training of sales personnel varies with the event</w:t>
      </w:r>
    </w:p>
    <w:p w:rsidR="00000000" w:rsidDel="00000000" w:rsidP="00000000" w:rsidRDefault="00000000" w:rsidRPr="00000000" w14:paraId="00000048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b.</w:t>
        <w:tab/>
        <w:t xml:space="preserve">The heaviest traffic for merchandising is during the event</w:t>
      </w:r>
    </w:p>
    <w:p w:rsidR="00000000" w:rsidDel="00000000" w:rsidP="00000000" w:rsidRDefault="00000000" w:rsidRPr="00000000" w14:paraId="00000049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c.</w:t>
        <w:tab/>
        <w:t xml:space="preserve">Test marketing is not important</w:t>
      </w:r>
    </w:p>
    <w:p w:rsidR="00000000" w:rsidDel="00000000" w:rsidP="00000000" w:rsidRDefault="00000000" w:rsidRPr="00000000" w14:paraId="0000004A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B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D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ab/>
        <w:t xml:space="preserve">6.  </w:t>
        <w:tab/>
        <w:t xml:space="preserve">The branding building focuses on the development of _________.</w:t>
      </w:r>
    </w:p>
    <w:p w:rsidR="00000000" w:rsidDel="00000000" w:rsidP="00000000" w:rsidRDefault="00000000" w:rsidRPr="00000000" w14:paraId="0000004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Brand awareness</w:t>
        <w:tab/>
        <w:tab/>
        <w:tab/>
        <w:t xml:space="preserve">b.</w:t>
        <w:tab/>
        <w:t xml:space="preserve">Brand image</w:t>
      </w:r>
    </w:p>
    <w:p w:rsidR="00000000" w:rsidDel="00000000" w:rsidP="00000000" w:rsidRDefault="00000000" w:rsidRPr="00000000" w14:paraId="0000004D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Brand equity</w:t>
        <w:tab/>
        <w:tab/>
        <w:tab/>
        <w:t xml:space="preserve">d.</w:t>
        <w:tab/>
        <w:t xml:space="preserve">All of the above</w:t>
      </w:r>
    </w:p>
    <w:p w:rsidR="00000000" w:rsidDel="00000000" w:rsidP="00000000" w:rsidRDefault="00000000" w:rsidRPr="00000000" w14:paraId="0000004E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</w:t>
        <w:tab/>
        <w:t xml:space="preserve">7.  </w:t>
        <w:tab/>
        <w:t xml:space="preserve">Which of the following is not considered to be a form of branding?</w:t>
      </w:r>
    </w:p>
    <w:p w:rsidR="00000000" w:rsidDel="00000000" w:rsidP="00000000" w:rsidRDefault="00000000" w:rsidRPr="00000000" w14:paraId="0000004F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Product brand</w:t>
        <w:tab/>
        <w:tab/>
        <w:tab/>
        <w:t xml:space="preserve">b.</w:t>
        <w:tab/>
        <w:t xml:space="preserve">Corporate brand</w:t>
      </w:r>
    </w:p>
    <w:p w:rsidR="00000000" w:rsidDel="00000000" w:rsidP="00000000" w:rsidRDefault="00000000" w:rsidRPr="00000000" w14:paraId="00000050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Extensive brand</w:t>
        <w:tab/>
        <w:tab/>
        <w:tab/>
        <w:t xml:space="preserve">d.</w:t>
        <w:tab/>
        <w:t xml:space="preserve">Store brand</w:t>
      </w:r>
    </w:p>
    <w:p w:rsidR="00000000" w:rsidDel="00000000" w:rsidP="00000000" w:rsidRDefault="00000000" w:rsidRPr="00000000" w14:paraId="00000051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</w:r>
      <w:r w:rsidDel="00000000" w:rsidR="00000000" w:rsidRPr="00000000">
        <w:rPr>
          <w:color w:val="ff0000"/>
          <w:rtl w:val="0"/>
        </w:rPr>
        <w:tab/>
      </w:r>
      <w:r w:rsidDel="00000000" w:rsidR="00000000" w:rsidRPr="00000000">
        <w:rPr>
          <w:rtl w:val="0"/>
        </w:rPr>
        <w:t xml:space="preserve"> </w:t>
        <w:tab/>
        <w:t xml:space="preserve">8.  </w:t>
        <w:tab/>
        <w:t xml:space="preserve">Which of the following would be considered a licensor?</w:t>
      </w:r>
    </w:p>
    <w:p w:rsidR="00000000" w:rsidDel="00000000" w:rsidP="00000000" w:rsidRDefault="00000000" w:rsidRPr="00000000" w14:paraId="00000052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NASCAR</w:t>
        <w:tab/>
        <w:tab/>
        <w:tab/>
        <w:t xml:space="preserve">b.</w:t>
        <w:tab/>
        <w:t xml:space="preserve">Nike</w:t>
      </w:r>
    </w:p>
    <w:p w:rsidR="00000000" w:rsidDel="00000000" w:rsidP="00000000" w:rsidRDefault="00000000" w:rsidRPr="00000000" w14:paraId="00000053">
      <w:pPr>
        <w:spacing w:after="200"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Reebok</w:t>
        <w:tab/>
        <w:tab/>
        <w:tab/>
        <w:tab/>
        <w:t xml:space="preserve">d.</w:t>
        <w:tab/>
        <w:t xml:space="preserve">B and C above</w:t>
      </w:r>
    </w:p>
    <w:p w:rsidR="00000000" w:rsidDel="00000000" w:rsidP="00000000" w:rsidRDefault="00000000" w:rsidRPr="00000000" w14:paraId="00000054">
      <w:pPr>
        <w:spacing w:line="276" w:lineRule="auto"/>
        <w:ind w:firstLine="54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  <w:tab/>
      </w:r>
      <w:r w:rsidDel="00000000" w:rsidR="00000000" w:rsidRPr="00000000">
        <w:rPr>
          <w:rtl w:val="0"/>
        </w:rPr>
        <w:t xml:space="preserve"> </w:t>
        <w:tab/>
        <w:t xml:space="preserve"> 9.  </w:t>
        <w:tab/>
        <w:t xml:space="preserve">What are the 3 P’s of Licensing?</w:t>
      </w:r>
    </w:p>
    <w:p w:rsidR="00000000" w:rsidDel="00000000" w:rsidP="00000000" w:rsidRDefault="00000000" w:rsidRPr="00000000" w14:paraId="00000055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Promotion, place, product</w:t>
        <w:tab/>
        <w:tab/>
        <w:tab/>
        <w:tab/>
      </w:r>
    </w:p>
    <w:p w:rsidR="00000000" w:rsidDel="00000000" w:rsidP="00000000" w:rsidRDefault="00000000" w:rsidRPr="00000000" w14:paraId="00000056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Profit, promotion, protection</w:t>
      </w:r>
    </w:p>
    <w:p w:rsidR="00000000" w:rsidDel="00000000" w:rsidP="00000000" w:rsidRDefault="00000000" w:rsidRPr="00000000" w14:paraId="00000057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Profit, place, price</w:t>
        <w:tab/>
        <w:tab/>
        <w:tab/>
      </w:r>
    </w:p>
    <w:p w:rsidR="00000000" w:rsidDel="00000000" w:rsidP="00000000" w:rsidRDefault="00000000" w:rsidRPr="00000000" w14:paraId="00000058">
      <w:pPr>
        <w:spacing w:after="200"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Product, place, price</w:t>
      </w:r>
    </w:p>
    <w:p w:rsidR="00000000" w:rsidDel="00000000" w:rsidP="00000000" w:rsidRDefault="00000000" w:rsidRPr="00000000" w14:paraId="00000059">
      <w:pPr>
        <w:spacing w:line="276" w:lineRule="auto"/>
        <w:ind w:left="0" w:firstLine="540"/>
        <w:rPr/>
      </w:pPr>
      <w:r w:rsidDel="00000000" w:rsidR="00000000" w:rsidRPr="00000000">
        <w:rPr>
          <w:color w:val="ff0000"/>
          <w:rtl w:val="0"/>
        </w:rPr>
        <w:t xml:space="preserve">D </w:t>
      </w:r>
      <w:r w:rsidDel="00000000" w:rsidR="00000000" w:rsidRPr="00000000">
        <w:rPr>
          <w:rtl w:val="0"/>
        </w:rPr>
        <w:tab/>
        <w:t xml:space="preserve">10.  </w:t>
        <w:tab/>
        <w:t xml:space="preserve">Which of the following is an example of a brand?</w:t>
      </w:r>
    </w:p>
    <w:p w:rsidR="00000000" w:rsidDel="00000000" w:rsidP="00000000" w:rsidRDefault="00000000" w:rsidRPr="00000000" w14:paraId="0000005A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a.</w:t>
        <w:tab/>
        <w:t xml:space="preserve">Dick’s Sporting Goods</w:t>
        <w:tab/>
        <w:tab/>
        <w:tab/>
        <w:tab/>
      </w:r>
    </w:p>
    <w:p w:rsidR="00000000" w:rsidDel="00000000" w:rsidP="00000000" w:rsidRDefault="00000000" w:rsidRPr="00000000" w14:paraId="0000005B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b.</w:t>
        <w:tab/>
        <w:t xml:space="preserve">Kevin Durant</w:t>
      </w:r>
    </w:p>
    <w:p w:rsidR="00000000" w:rsidDel="00000000" w:rsidP="00000000" w:rsidRDefault="00000000" w:rsidRPr="00000000" w14:paraId="0000005C">
      <w:pPr>
        <w:spacing w:line="276" w:lineRule="auto"/>
        <w:ind w:firstLine="540"/>
        <w:rPr/>
      </w:pPr>
      <w:r w:rsidDel="00000000" w:rsidR="00000000" w:rsidRPr="00000000">
        <w:rPr>
          <w:rtl w:val="0"/>
        </w:rPr>
        <w:tab/>
        <w:tab/>
        <w:tab/>
        <w:t xml:space="preserve">c.</w:t>
        <w:tab/>
        <w:t xml:space="preserve">New Balance</w:t>
        <w:tab/>
        <w:tab/>
        <w:tab/>
      </w:r>
    </w:p>
    <w:p w:rsidR="00000000" w:rsidDel="00000000" w:rsidP="00000000" w:rsidRDefault="00000000" w:rsidRPr="00000000" w14:paraId="0000005D">
      <w:pPr>
        <w:spacing w:line="276" w:lineRule="auto"/>
        <w:ind w:left="2160" w:firstLine="0"/>
        <w:rPr/>
      </w:pPr>
      <w:r w:rsidDel="00000000" w:rsidR="00000000" w:rsidRPr="00000000">
        <w:rPr>
          <w:rtl w:val="0"/>
        </w:rPr>
        <w:t xml:space="preserve">d.</w:t>
        <w:tab/>
        <w:t xml:space="preserve">All of the above</w:t>
      </w:r>
    </w:p>
    <w:p w:rsidR="00000000" w:rsidDel="00000000" w:rsidP="00000000" w:rsidRDefault="00000000" w:rsidRPr="00000000" w14:paraId="0000005E">
      <w:pPr>
        <w:pStyle w:val="Heading2"/>
        <w:ind w:left="450" w:firstLine="0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MATCHING (10 questions)</w:t>
      </w:r>
    </w:p>
    <w:p w:rsidR="00000000" w:rsidDel="00000000" w:rsidP="00000000" w:rsidRDefault="00000000" w:rsidRPr="00000000" w14:paraId="0000005F">
      <w:pPr>
        <w:spacing w:after="200" w:line="276" w:lineRule="auto"/>
        <w:ind w:left="450" w:firstLine="0"/>
        <w:rPr/>
      </w:pPr>
      <w:r w:rsidDel="00000000" w:rsidR="00000000" w:rsidRPr="00000000">
        <w:rPr>
          <w:b w:val="1"/>
          <w:rtl w:val="0"/>
        </w:rPr>
        <w:t xml:space="preserve">Match each item with the correct corresponding definition below.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a.</w:t>
        <w:tab/>
        <w:t xml:space="preserve">Branding</w:t>
        <w:tab/>
        <w:tab/>
        <w:tab/>
        <w:t xml:space="preserve">b.</w:t>
        <w:tab/>
        <w:t xml:space="preserve">Trademark</w:t>
        <w:tab/>
        <w:tab/>
        <w:tab/>
        <w:t xml:space="preserve">c.</w:t>
        <w:tab/>
        <w:t xml:space="preserve">Corporate brand</w:t>
      </w:r>
    </w:p>
    <w:p w:rsidR="00000000" w:rsidDel="00000000" w:rsidP="00000000" w:rsidRDefault="00000000" w:rsidRPr="00000000" w14:paraId="00000061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d.</w:t>
        <w:tab/>
        <w:t xml:space="preserve">Product brand</w:t>
        <w:tab/>
        <w:tab/>
        <w:tab/>
        <w:t xml:space="preserve">e.</w:t>
        <w:tab/>
        <w:t xml:space="preserve">Store brand</w:t>
        <w:tab/>
        <w:tab/>
        <w:tab/>
        <w:t xml:space="preserve">f.</w:t>
        <w:tab/>
        <w:t xml:space="preserve">Brand extension</w:t>
      </w:r>
    </w:p>
    <w:p w:rsidR="00000000" w:rsidDel="00000000" w:rsidP="00000000" w:rsidRDefault="00000000" w:rsidRPr="00000000" w14:paraId="00000062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g.</w:t>
        <w:tab/>
        <w:t xml:space="preserve">Licensed products</w:t>
        <w:tab/>
        <w:tab/>
        <w:t xml:space="preserve">h.</w:t>
        <w:tab/>
        <w:t xml:space="preserve">Licensing</w:t>
        <w:tab/>
        <w:tab/>
        <w:tab/>
        <w:t xml:space="preserve">i. </w:t>
        <w:tab/>
        <w:t xml:space="preserve">Licensor</w:t>
      </w:r>
    </w:p>
    <w:p w:rsidR="00000000" w:rsidDel="00000000" w:rsidP="00000000" w:rsidRDefault="00000000" w:rsidRPr="00000000" w14:paraId="00000063">
      <w:pPr>
        <w:spacing w:after="200" w:line="276" w:lineRule="auto"/>
        <w:ind w:left="540" w:firstLine="180"/>
        <w:rPr>
          <w:b w:val="1"/>
        </w:rPr>
      </w:pPr>
      <w:r w:rsidDel="00000000" w:rsidR="00000000" w:rsidRPr="00000000">
        <w:rPr>
          <w:b w:val="1"/>
          <w:rtl w:val="0"/>
        </w:rPr>
        <w:t xml:space="preserve">j.</w:t>
        <w:tab/>
        <w:t xml:space="preserve">Licensee</w:t>
        <w:tab/>
        <w:tab/>
      </w:r>
    </w:p>
    <w:p w:rsidR="00000000" w:rsidDel="00000000" w:rsidP="00000000" w:rsidRDefault="00000000" w:rsidRPr="00000000" w14:paraId="00000064">
      <w:pPr>
        <w:spacing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B</w:t>
      </w:r>
      <w:r w:rsidDel="00000000" w:rsidR="00000000" w:rsidRPr="00000000">
        <w:rPr>
          <w:rtl w:val="0"/>
        </w:rPr>
        <w:t xml:space="preserve">  </w:t>
        <w:tab/>
        <w:t xml:space="preserve">1.  </w:t>
        <w:tab/>
        <w:t xml:space="preserve">A device that legally identifies ownership of a registered brand or trade name.</w:t>
      </w:r>
    </w:p>
    <w:p w:rsidR="00000000" w:rsidDel="00000000" w:rsidP="00000000" w:rsidRDefault="00000000" w:rsidRPr="00000000" w14:paraId="00000066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G</w:t>
      </w:r>
      <w:r w:rsidDel="00000000" w:rsidR="00000000" w:rsidRPr="00000000">
        <w:rPr>
          <w:rtl w:val="0"/>
        </w:rPr>
        <w:t xml:space="preserve"> </w:t>
        <w:tab/>
        <w:t xml:space="preserve">2.  </w:t>
        <w:tab/>
        <w:t xml:space="preserve">Are not manufactured by leagues, teams, or schools, but rather by independent companies under an agreement with a </w:t>
        <w:br w:type="textWrapping"/>
        <w:tab/>
        <w:tab/>
        <w:tab/>
        <w:t xml:space="preserve">sport entity.</w:t>
      </w:r>
    </w:p>
    <w:p w:rsidR="00000000" w:rsidDel="00000000" w:rsidP="00000000" w:rsidRDefault="00000000" w:rsidRPr="00000000" w14:paraId="00000067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color w:val="ff0000"/>
          <w:rtl w:val="0"/>
        </w:rPr>
        <w:t xml:space="preserve">I</w:t>
        <w:tab/>
      </w:r>
      <w:r w:rsidDel="00000000" w:rsidR="00000000" w:rsidRPr="00000000">
        <w:rPr>
          <w:rtl w:val="0"/>
        </w:rPr>
        <w:t xml:space="preserve"> </w:t>
        <w:tab/>
        <w:t xml:space="preserve">3.  </w:t>
        <w:tab/>
        <w:t xml:space="preserve">The company or individual granting a license.</w:t>
      </w:r>
    </w:p>
    <w:p w:rsidR="00000000" w:rsidDel="00000000" w:rsidP="00000000" w:rsidRDefault="00000000" w:rsidRPr="00000000" w14:paraId="00000068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D 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rtl w:val="0"/>
        </w:rPr>
        <w:tab/>
        <w:t xml:space="preserve">4.  </w:t>
        <w:tab/>
        <w:t xml:space="preserve">A brand representing a particular product of a company or organization.</w:t>
      </w:r>
    </w:p>
    <w:p w:rsidR="00000000" w:rsidDel="00000000" w:rsidP="00000000" w:rsidRDefault="00000000" w:rsidRPr="00000000" w14:paraId="00000069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A</w:t>
        <w:tab/>
      </w: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5.  </w:t>
        <w:tab/>
        <w:t xml:space="preserve">The use of a name, design, symbol, or a combination of those elements that a sports organization uses to help </w:t>
        <w:br w:type="textWrapping"/>
        <w:tab/>
        <w:tab/>
        <w:tab/>
        <w:t xml:space="preserve">differentiate its products from the competition.</w:t>
      </w:r>
    </w:p>
    <w:p w:rsidR="00000000" w:rsidDel="00000000" w:rsidP="00000000" w:rsidRDefault="00000000" w:rsidRPr="00000000" w14:paraId="0000006A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J</w:t>
        <w:tab/>
      </w:r>
      <w:r w:rsidDel="00000000" w:rsidR="00000000" w:rsidRPr="00000000">
        <w:rPr>
          <w:rtl w:val="0"/>
        </w:rPr>
        <w:tab/>
        <w:t xml:space="preserve">6.  </w:t>
        <w:tab/>
        <w:t xml:space="preserve">The company or individual paying for the rights to use the licensor’s name or property.</w:t>
      </w:r>
    </w:p>
    <w:p w:rsidR="00000000" w:rsidDel="00000000" w:rsidP="00000000" w:rsidRDefault="00000000" w:rsidRPr="00000000" w14:paraId="0000006B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C</w:t>
      </w:r>
      <w:r w:rsidDel="00000000" w:rsidR="00000000" w:rsidRPr="00000000">
        <w:rPr>
          <w:rtl w:val="0"/>
        </w:rPr>
        <w:t xml:space="preserve">  </w:t>
        <w:tab/>
        <w:t xml:space="preserve">7.  </w:t>
        <w:tab/>
        <w:t xml:space="preserve">A brand representing an entire company or organization.</w:t>
      </w:r>
    </w:p>
    <w:p w:rsidR="00000000" w:rsidDel="00000000" w:rsidP="00000000" w:rsidRDefault="00000000" w:rsidRPr="00000000" w14:paraId="0000006C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F</w:t>
      </w:r>
      <w:r w:rsidDel="00000000" w:rsidR="00000000" w:rsidRPr="00000000">
        <w:rPr>
          <w:rtl w:val="0"/>
        </w:rPr>
        <w:t xml:space="preserve">   </w:t>
        <w:tab/>
        <w:t xml:space="preserve">8.  </w:t>
        <w:tab/>
        <w:t xml:space="preserve">Occurs with the development of new products that expand on an existing brand by taking advantage of existing </w:t>
        <w:br w:type="textWrapping"/>
        <w:tab/>
        <w:tab/>
        <w:tab/>
        <w:t xml:space="preserve">established brands.</w:t>
      </w:r>
    </w:p>
    <w:p w:rsidR="00000000" w:rsidDel="00000000" w:rsidP="00000000" w:rsidRDefault="00000000" w:rsidRPr="00000000" w14:paraId="0000006D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H  </w:t>
      </w:r>
      <w:r w:rsidDel="00000000" w:rsidR="00000000" w:rsidRPr="00000000">
        <w:rPr>
          <w:rtl w:val="0"/>
        </w:rPr>
        <w:t xml:space="preserve"> </w:t>
        <w:tab/>
        <w:t xml:space="preserve">9.  </w:t>
        <w:tab/>
        <w:t xml:space="preserve">Refers to an agreement which gives a company the right to use another’s brand name, patent, or other intellectual </w:t>
        <w:br w:type="textWrapping"/>
        <w:tab/>
        <w:tab/>
        <w:tab/>
        <w:t xml:space="preserve">property for a royalty or fee.</w:t>
      </w:r>
    </w:p>
    <w:p w:rsidR="00000000" w:rsidDel="00000000" w:rsidP="00000000" w:rsidRDefault="00000000" w:rsidRPr="00000000" w14:paraId="0000006E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b w:val="1"/>
          <w:color w:val="ff0000"/>
          <w:rtl w:val="0"/>
        </w:rPr>
        <w:t xml:space="preserve">E  </w:t>
        <w:tab/>
      </w:r>
      <w:r w:rsidDel="00000000" w:rsidR="00000000" w:rsidRPr="00000000">
        <w:rPr>
          <w:rtl w:val="0"/>
        </w:rPr>
        <w:t xml:space="preserve">10.  </w:t>
        <w:tab/>
        <w:t xml:space="preserve">The products retailers sell as their own brands.  </w:t>
      </w:r>
    </w:p>
    <w:p w:rsidR="00000000" w:rsidDel="00000000" w:rsidP="00000000" w:rsidRDefault="00000000" w:rsidRPr="00000000" w14:paraId="0000006F">
      <w:pPr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2et92p0" w:id="4"/>
      <w:bookmarkEnd w:id="4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Style w:val="Heading2"/>
        <w:tabs>
          <w:tab w:val="left" w:leader="none" w:pos="1800"/>
          <w:tab w:val="left" w:leader="none" w:pos="1440"/>
          <w:tab w:val="left" w:leader="none" w:pos="720"/>
        </w:tabs>
        <w:spacing w:after="300" w:line="276" w:lineRule="auto"/>
        <w:ind w:left="270" w:firstLine="0"/>
        <w:rPr/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SHORT ANSWER (4 questions)</w:t>
      </w:r>
    </w:p>
    <w:p w:rsidR="00000000" w:rsidDel="00000000" w:rsidP="00000000" w:rsidRDefault="00000000" w:rsidRPr="00000000" w14:paraId="00000072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key considerations of on-site merchandising: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Considerations of selling on-site merchandise could include:</w:t>
      </w:r>
    </w:p>
    <w:p w:rsidR="00000000" w:rsidDel="00000000" w:rsidP="00000000" w:rsidRDefault="00000000" w:rsidRPr="00000000" w14:paraId="00000074">
      <w:pPr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The location of where the merchandise is being sold</w:t>
      </w:r>
    </w:p>
    <w:p w:rsidR="00000000" w:rsidDel="00000000" w:rsidP="00000000" w:rsidRDefault="00000000" w:rsidRPr="00000000" w14:paraId="00000076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The physical layout and appeal of where the merchandise is being sold</w:t>
      </w:r>
    </w:p>
    <w:p w:rsidR="00000000" w:rsidDel="00000000" w:rsidP="00000000" w:rsidRDefault="00000000" w:rsidRPr="00000000" w14:paraId="00000077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How well the sales operation is performed</w:t>
      </w:r>
    </w:p>
    <w:p w:rsidR="00000000" w:rsidDel="00000000" w:rsidP="00000000" w:rsidRDefault="00000000" w:rsidRPr="00000000" w14:paraId="00000078">
      <w:pPr>
        <w:spacing w:after="200" w:lineRule="auto"/>
        <w:ind w:left="720" w:firstLine="0"/>
        <w:rPr/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The appeal of the merchandise or product itself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licensor’s position.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Licensor advantages include:</w:t>
      </w:r>
    </w:p>
    <w:p w:rsidR="00000000" w:rsidDel="00000000" w:rsidP="00000000" w:rsidRDefault="00000000" w:rsidRPr="00000000" w14:paraId="0000007B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Expansion into new markets</w:t>
      </w:r>
    </w:p>
    <w:p w:rsidR="00000000" w:rsidDel="00000000" w:rsidP="00000000" w:rsidRDefault="00000000" w:rsidRPr="00000000" w14:paraId="0000007D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Increased brand equity</w:t>
      </w:r>
    </w:p>
    <w:p w:rsidR="00000000" w:rsidDel="00000000" w:rsidP="00000000" w:rsidRDefault="00000000" w:rsidRPr="00000000" w14:paraId="0000007E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Lower risk</w:t>
      </w:r>
    </w:p>
    <w:p w:rsidR="00000000" w:rsidDel="00000000" w:rsidP="00000000" w:rsidRDefault="00000000" w:rsidRPr="00000000" w14:paraId="0000007F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Enhanced company image and publicity</w:t>
      </w:r>
    </w:p>
    <w:p w:rsidR="00000000" w:rsidDel="00000000" w:rsidP="00000000" w:rsidRDefault="00000000" w:rsidRPr="00000000" w14:paraId="00000080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Increased profits</w:t>
      </w:r>
    </w:p>
    <w:p w:rsidR="00000000" w:rsidDel="00000000" w:rsidP="00000000" w:rsidRDefault="00000000" w:rsidRPr="00000000" w14:paraId="00000081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Increased brand awareness</w:t>
      </w:r>
    </w:p>
    <w:p w:rsidR="00000000" w:rsidDel="00000000" w:rsidP="00000000" w:rsidRDefault="00000000" w:rsidRPr="00000000" w14:paraId="00000082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advantages of the licensee’s position.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Licensee advantages include:</w:t>
      </w:r>
    </w:p>
    <w:p w:rsidR="00000000" w:rsidDel="00000000" w:rsidP="00000000" w:rsidRDefault="00000000" w:rsidRPr="00000000" w14:paraId="00000085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Positive association with the sports entity</w:t>
      </w:r>
    </w:p>
    <w:p w:rsidR="00000000" w:rsidDel="00000000" w:rsidP="00000000" w:rsidRDefault="00000000" w:rsidRPr="00000000" w14:paraId="00000087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Greater levels of brand awareness</w:t>
      </w:r>
    </w:p>
    <w:p w:rsidR="00000000" w:rsidDel="00000000" w:rsidP="00000000" w:rsidRDefault="00000000" w:rsidRPr="00000000" w14:paraId="00000088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Help to build brand equity</w:t>
      </w:r>
    </w:p>
    <w:p w:rsidR="00000000" w:rsidDel="00000000" w:rsidP="00000000" w:rsidRDefault="00000000" w:rsidRPr="00000000" w14:paraId="00000089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Receive initial distribution with retailers</w:t>
      </w:r>
    </w:p>
    <w:p w:rsidR="00000000" w:rsidDel="00000000" w:rsidP="00000000" w:rsidRDefault="00000000" w:rsidRPr="00000000" w14:paraId="0000008A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Expanded and improved shelf space</w:t>
      </w:r>
    </w:p>
    <w:p w:rsidR="00000000" w:rsidDel="00000000" w:rsidP="00000000" w:rsidRDefault="00000000" w:rsidRPr="00000000" w14:paraId="0000008B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May be able to charge higher prices</w:t>
      </w:r>
    </w:p>
    <w:p w:rsidR="00000000" w:rsidDel="00000000" w:rsidP="00000000" w:rsidRDefault="00000000" w:rsidRPr="00000000" w14:paraId="0000008C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Potential to lower advertising/promotional costs</w:t>
      </w:r>
    </w:p>
    <w:p w:rsidR="00000000" w:rsidDel="00000000" w:rsidP="00000000" w:rsidRDefault="00000000" w:rsidRPr="00000000" w14:paraId="0000008D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Increased chances of profitability</w:t>
      </w:r>
    </w:p>
    <w:p w:rsidR="00000000" w:rsidDel="00000000" w:rsidP="00000000" w:rsidRDefault="00000000" w:rsidRPr="00000000" w14:paraId="0000008E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Connection/affiliation with athlete/team/entertainer/corporation</w:t>
      </w:r>
    </w:p>
    <w:p w:rsidR="00000000" w:rsidDel="00000000" w:rsidP="00000000" w:rsidRDefault="00000000" w:rsidRPr="00000000" w14:paraId="0000008F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numPr>
          <w:ilvl w:val="0"/>
          <w:numId w:val="1"/>
        </w:numPr>
        <w:spacing w:after="20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List three guidelines to developing a successful brand.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Guidelines for developing a successful brand:</w:t>
      </w:r>
    </w:p>
    <w:p w:rsidR="00000000" w:rsidDel="00000000" w:rsidP="00000000" w:rsidRDefault="00000000" w:rsidRPr="00000000" w14:paraId="00000092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 </w:t>
        <w:tab/>
        <w:t xml:space="preserve">Positive, distinctive and generates positive feelings and association</w:t>
      </w:r>
    </w:p>
    <w:p w:rsidR="00000000" w:rsidDel="00000000" w:rsidP="00000000" w:rsidRDefault="00000000" w:rsidRPr="00000000" w14:paraId="00000094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Easy to remember and pronounce</w:t>
      </w:r>
    </w:p>
    <w:p w:rsidR="00000000" w:rsidDel="00000000" w:rsidP="00000000" w:rsidRDefault="00000000" w:rsidRPr="00000000" w14:paraId="00000095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Logo easily recognized</w:t>
      </w:r>
    </w:p>
    <w:p w:rsidR="00000000" w:rsidDel="00000000" w:rsidP="00000000" w:rsidRDefault="00000000" w:rsidRPr="00000000" w14:paraId="00000096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 </w:t>
        <w:tab/>
        <w:t xml:space="preserve">Implies product benefits</w:t>
      </w:r>
    </w:p>
    <w:p w:rsidR="00000000" w:rsidDel="00000000" w:rsidP="00000000" w:rsidRDefault="00000000" w:rsidRPr="00000000" w14:paraId="00000097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Consistent with image of other products, company/organization and/or city</w:t>
      </w:r>
    </w:p>
    <w:p w:rsidR="00000000" w:rsidDel="00000000" w:rsidP="00000000" w:rsidRDefault="00000000" w:rsidRPr="00000000" w14:paraId="00000098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-</w:t>
        <w:tab/>
        <w:t xml:space="preserve">Legal and ethical</w:t>
      </w:r>
    </w:p>
    <w:p w:rsidR="00000000" w:rsidDel="00000000" w:rsidP="00000000" w:rsidRDefault="00000000" w:rsidRPr="00000000" w14:paraId="00000099">
      <w:pPr>
        <w:spacing w:after="0" w:lineRule="auto"/>
        <w:ind w:left="720" w:firstLine="0"/>
        <w:rPr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200" w:lineRule="auto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1600" w:lineRule="auto"/>
        <w:ind w:left="540" w:firstLine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Style w:val="Heading2"/>
        <w:ind w:left="180" w:firstLine="0"/>
        <w:rPr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sz w:val="22"/>
          <w:szCs w:val="22"/>
          <w:rtl w:val="0"/>
        </w:rPr>
        <w:t xml:space="preserve">ESSAY (1 question)</w:t>
      </w:r>
    </w:p>
    <w:p w:rsidR="00000000" w:rsidDel="00000000" w:rsidP="00000000" w:rsidRDefault="00000000" w:rsidRPr="00000000" w14:paraId="0000009D">
      <w:pPr>
        <w:ind w:left="180" w:firstLine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Students should thoughtfully develop the key concepts listed in the answer key below.</w:t>
      </w:r>
    </w:p>
    <w:p w:rsidR="00000000" w:rsidDel="00000000" w:rsidP="00000000" w:rsidRDefault="00000000" w:rsidRPr="00000000" w14:paraId="0000009E">
      <w:pPr>
        <w:ind w:left="180" w:firstLine="0"/>
        <w:rPr>
          <w:b w:val="1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numPr>
          <w:ilvl w:val="0"/>
          <w:numId w:val="2"/>
        </w:numPr>
        <w:spacing w:after="200" w:lineRule="auto"/>
        <w:ind w:left="720" w:hanging="360"/>
        <w:rPr/>
      </w:pPr>
      <w:r w:rsidDel="00000000" w:rsidR="00000000" w:rsidRPr="00000000">
        <w:rPr>
          <w:rtl w:val="0"/>
        </w:rPr>
        <w:t xml:space="preserve">Explain why an organization would engage in the licensing process.</w:t>
      </w:r>
    </w:p>
    <w:p w:rsidR="00000000" w:rsidDel="00000000" w:rsidP="00000000" w:rsidRDefault="00000000" w:rsidRPr="00000000" w14:paraId="000000A1">
      <w:pPr>
        <w:ind w:left="720" w:firstLine="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Many factors contribute to the widespread appeal of licensed products, primarily the intangibility of sports, consumer affinity for particular teams and/or brands as well as brand awareness.  Additionally, there are many advantages to licensing for both the licensor and the licensee.  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5840" w:w="12240" w:orient="portrait"/>
      <w:pgMar w:bottom="360" w:top="360" w:left="360" w:right="360" w:header="360" w:footer="18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6">
    <w:pPr>
      <w:rPr>
        <w:color w:val="b7b7b7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3"/>
      <w:tblW w:w="12225.0" w:type="dxa"/>
      <w:jc w:val="left"/>
      <w:tblInd w:w="-260.0" w:type="dxa"/>
      <w:tblLayout w:type="fixed"/>
      <w:tblLook w:val="0600"/>
    </w:tblPr>
    <w:tblGrid>
      <w:gridCol w:w="6120"/>
      <w:gridCol w:w="6105"/>
      <w:tblGridChange w:id="0">
        <w:tblGrid>
          <w:gridCol w:w="6120"/>
          <w:gridCol w:w="6105"/>
        </w:tblGrid>
      </w:tblGridChange>
    </w:tblGrid>
    <w:tr>
      <w:trPr>
        <w:cantSplit w:val="0"/>
        <w:tblHeader w:val="0"/>
      </w:trPr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7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b w:val="1"/>
              <w:color w:val="ffffff"/>
              <w:sz w:val="16"/>
              <w:szCs w:val="16"/>
            </w:rPr>
          </w:pPr>
          <w:r w:rsidDel="00000000" w:rsidR="00000000" w:rsidRPr="00000000">
            <w:rPr>
              <w:b w:val="1"/>
              <w:color w:val="ffffff"/>
              <w:sz w:val="16"/>
              <w:szCs w:val="16"/>
              <w:rtl w:val="0"/>
            </w:rPr>
            <w:t xml:space="preserve">The Business of Sports &amp; Entertainment</w:t>
          </w:r>
        </w:p>
      </w:tc>
      <w:tc>
        <w:tcPr>
          <w:shd w:fill="cccccc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8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color w:val="ffffff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9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ind w:left="180" w:firstLine="0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  <w:rtl w:val="0"/>
            </w:rPr>
            <w:t xml:space="preserve">© Copyright 202, Sports Career Consulting, LLC.</w:t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BA">
          <w:pPr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right"/>
            <w:rPr>
              <w:color w:val="b7b7b7"/>
              <w:sz w:val="16"/>
              <w:szCs w:val="16"/>
            </w:rPr>
          </w:pPr>
          <w:r w:rsidDel="00000000" w:rsidR="00000000" w:rsidRPr="00000000">
            <w:rPr>
              <w:color w:val="b7b7b7"/>
              <w:sz w:val="16"/>
              <w:szCs w:val="16"/>
            </w:rPr>
            <w:drawing>
              <wp:inline distB="114300" distT="114300" distL="114300" distR="114300">
                <wp:extent cx="733425" cy="228600"/>
                <wp:effectExtent b="0" l="0" r="0" t="0"/>
                <wp:docPr id="4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B">
    <w:pPr>
      <w:spacing w:line="14.399999999999999" w:lineRule="auto"/>
      <w:rPr>
        <w:color w:val="b7b7b7"/>
        <w:sz w:val="2"/>
        <w:szCs w:val="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spacing w:line="14.399999999999999" w:lineRule="auto"/>
      <w:rPr/>
    </w:pPr>
    <w:r w:rsidDel="00000000" w:rsidR="00000000" w:rsidRPr="00000000">
      <w:rPr>
        <w:rtl w:val="0"/>
      </w:rPr>
    </w:r>
  </w:p>
  <w:tbl>
    <w:tblPr>
      <w:tblStyle w:val="Table2"/>
      <w:tblW w:w="12214.0" w:type="dxa"/>
      <w:jc w:val="left"/>
      <w:tblInd w:w="-360.0" w:type="dxa"/>
      <w:tblLayout w:type="fixed"/>
      <w:tblLook w:val="0600"/>
    </w:tblPr>
    <w:tblGrid>
      <w:gridCol w:w="1500"/>
      <w:gridCol w:w="4639"/>
      <w:gridCol w:w="105"/>
      <w:gridCol w:w="2100"/>
      <w:gridCol w:w="3870"/>
      <w:tblGridChange w:id="0">
        <w:tblGrid>
          <w:gridCol w:w="1500"/>
          <w:gridCol w:w="4639"/>
          <w:gridCol w:w="105"/>
          <w:gridCol w:w="2100"/>
          <w:gridCol w:w="3870"/>
        </w:tblGrid>
      </w:tblGridChange>
    </w:tblGrid>
    <w:tr>
      <w:trPr>
        <w:cantSplit w:val="0"/>
        <w:trHeight w:val="114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bottom"/>
        </w:tcPr>
        <w:p w:rsidR="00000000" w:rsidDel="00000000" w:rsidP="00000000" w:rsidRDefault="00000000" w:rsidRPr="00000000" w14:paraId="000000A4">
          <w:pPr>
            <w:spacing w:before="40" w:lineRule="auto"/>
            <w:ind w:left="270" w:firstLine="0"/>
            <w:rPr>
              <w:rFonts w:ascii="Montserrat" w:cs="Montserrat" w:eastAsia="Montserrat" w:hAnsi="Montserrat"/>
              <w:color w:val="999999"/>
              <w:sz w:val="22"/>
              <w:szCs w:val="22"/>
            </w:rPr>
          </w:pPr>
          <w:r w:rsidDel="00000000" w:rsidR="00000000" w:rsidRPr="00000000">
            <w:rPr>
              <w:rFonts w:ascii="Montserrat" w:cs="Montserrat" w:eastAsia="Montserrat" w:hAnsi="Montserrat"/>
              <w:color w:val="999999"/>
              <w:sz w:val="22"/>
              <w:szCs w:val="22"/>
            </w:rPr>
            <w:drawing>
              <wp:inline distB="114300" distT="114300" distL="114300" distR="114300">
                <wp:extent cx="642938" cy="724766"/>
                <wp:effectExtent b="0" l="0" r="0" t="0"/>
                <wp:docPr id="3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42938" cy="72476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5">
          <w:pPr>
            <w:spacing w:line="216" w:lineRule="auto"/>
            <w:rPr>
              <w:b w:val="1"/>
              <w:color w:val="999999"/>
              <w:sz w:val="34"/>
              <w:szCs w:val="34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UNIT 6 - </w:t>
          </w:r>
          <w:r w:rsidDel="00000000" w:rsidR="00000000" w:rsidRPr="00000000">
            <w:rPr>
              <w:b w:val="1"/>
              <w:color w:val="ff0000"/>
              <w:sz w:val="28"/>
              <w:szCs w:val="28"/>
              <w:rtl w:val="0"/>
            </w:rPr>
            <w:t xml:space="preserve">ANSWER KEY</w:t>
          </w:r>
          <w:r w:rsidDel="00000000" w:rsidR="00000000" w:rsidRPr="00000000">
            <w:rPr>
              <w:b w:val="1"/>
              <w:color w:val="0b5394"/>
              <w:sz w:val="42"/>
              <w:szCs w:val="42"/>
              <w:rtl w:val="0"/>
            </w:rPr>
            <w:br w:type="textWrapping"/>
          </w:r>
          <w:r w:rsidDel="00000000" w:rsidR="00000000" w:rsidRPr="00000000">
            <w:rPr>
              <w:b w:val="1"/>
              <w:color w:val="0b5394"/>
              <w:sz w:val="56"/>
              <w:szCs w:val="56"/>
              <w:rtl w:val="0"/>
            </w:rPr>
            <w:t xml:space="preserve">EXAM</w:t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6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t3h5s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7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4d34og8" w:id="8"/>
          <w:bookmarkEnd w:id="8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NAME: </w:t>
          </w:r>
        </w:p>
        <w:p w:rsidR="00000000" w:rsidDel="00000000" w:rsidP="00000000" w:rsidRDefault="00000000" w:rsidRPr="00000000" w14:paraId="000000A8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2s8eyo1" w:id="9"/>
          <w:bookmarkEnd w:id="9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CLASS PERIOD: </w:t>
          </w:r>
        </w:p>
        <w:p w:rsidR="00000000" w:rsidDel="00000000" w:rsidP="00000000" w:rsidRDefault="00000000" w:rsidRPr="00000000" w14:paraId="000000A9">
          <w:pPr>
            <w:pStyle w:val="Heading2"/>
            <w:widowControl w:val="0"/>
            <w:spacing w:after="0" w:line="276" w:lineRule="auto"/>
            <w:ind w:firstLine="450"/>
            <w:jc w:val="right"/>
            <w:rPr>
              <w:color w:val="b7b7b7"/>
              <w:vertAlign w:val="superscript"/>
            </w:rPr>
          </w:pPr>
          <w:bookmarkStart w:colFirst="0" w:colLast="0" w:name="_heading=h.17dp8vu" w:id="10"/>
          <w:bookmarkEnd w:id="10"/>
          <w:r w:rsidDel="00000000" w:rsidR="00000000" w:rsidRPr="00000000">
            <w:rPr>
              <w:color w:val="b7b7b7"/>
              <w:vertAlign w:val="superscript"/>
              <w:rtl w:val="0"/>
            </w:rPr>
            <w:t xml:space="preserve">DATE: 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A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AB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  <w:p w:rsidR="00000000" w:rsidDel="00000000" w:rsidP="00000000" w:rsidRDefault="00000000" w:rsidRPr="00000000" w14:paraId="000000AC">
          <w:pPr>
            <w:widowControl w:val="0"/>
            <w:rPr>
              <w:color w:val="b7b7b7"/>
              <w:sz w:val="24"/>
              <w:szCs w:val="24"/>
              <w:vertAlign w:val="superscript"/>
            </w:rPr>
          </w:pPr>
          <w:r w:rsidDel="00000000" w:rsidR="00000000" w:rsidRPr="00000000">
            <w:rPr>
              <w:color w:val="b7b7b7"/>
              <w:sz w:val="24"/>
              <w:szCs w:val="24"/>
              <w:vertAlign w:val="superscript"/>
              <w:rtl w:val="0"/>
            </w:rPr>
            <w:t xml:space="preserve">__________________________________________</w:t>
          </w:r>
        </w:p>
      </w:tc>
    </w:tr>
    <w:tr>
      <w:trPr>
        <w:cantSplit w:val="0"/>
        <w:trHeight w:val="419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D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3rdcrjn" w:id="11"/>
          <w:bookmarkEnd w:id="11"/>
          <w:r w:rsidDel="00000000" w:rsidR="00000000" w:rsidRPr="00000000">
            <w:rPr>
              <w:rtl w:val="0"/>
            </w:rPr>
          </w:r>
        </w:p>
      </w:tc>
      <w:tc>
        <w:tcPr>
          <w:gridSpan w:val="3"/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AE">
          <w:pPr>
            <w:pStyle w:val="Heading2"/>
            <w:widowControl w:val="0"/>
            <w:spacing w:after="0" w:before="180" w:lineRule="auto"/>
            <w:ind w:left="90" w:firstLine="0"/>
            <w:rPr>
              <w:color w:val="ffffff"/>
              <w:sz w:val="30"/>
              <w:szCs w:val="30"/>
              <w:vertAlign w:val="superscript"/>
            </w:rPr>
          </w:pPr>
          <w:bookmarkStart w:colFirst="0" w:colLast="0" w:name="_heading=h.26in1rg" w:id="12"/>
          <w:bookmarkEnd w:id="12"/>
          <w:r w:rsidDel="00000000" w:rsidR="00000000" w:rsidRPr="00000000">
            <w:rPr>
              <w:color w:val="ffffff"/>
              <w:sz w:val="30"/>
              <w:szCs w:val="30"/>
              <w:vertAlign w:val="superscript"/>
              <w:rtl w:val="0"/>
            </w:rPr>
            <w:t xml:space="preserve">UNIT 6: BRANDING &amp; LICENSING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f6b26b" w:val="clear"/>
          <w:tcMar>
            <w:top w:w="0.0" w:type="dxa"/>
            <w:left w:w="0.0" w:type="dxa"/>
            <w:bottom w:w="0.0" w:type="dxa"/>
            <w:right w:w="0.0" w:type="dxa"/>
          </w:tcMar>
          <w:vAlign w:val="center"/>
        </w:tcPr>
        <w:p w:rsidR="00000000" w:rsidDel="00000000" w:rsidP="00000000" w:rsidRDefault="00000000" w:rsidRPr="00000000" w14:paraId="000000B1">
          <w:pPr>
            <w:pStyle w:val="Heading2"/>
            <w:widowControl w:val="0"/>
            <w:spacing w:after="0" w:before="80" w:lineRule="auto"/>
            <w:ind w:firstLine="450"/>
            <w:rPr>
              <w:rFonts w:ascii="Oswald" w:cs="Oswald" w:eastAsia="Oswald" w:hAnsi="Oswald"/>
              <w:color w:val="ffffff"/>
              <w:sz w:val="32"/>
              <w:szCs w:val="32"/>
              <w:vertAlign w:val="superscript"/>
            </w:rPr>
          </w:pPr>
          <w:bookmarkStart w:colFirst="0" w:colLast="0" w:name="_heading=h.lnxbz9" w:id="13"/>
          <w:bookmarkEnd w:id="13"/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3">
    <w:pPr>
      <w:rPr>
        <w:sz w:val="2"/>
        <w:szCs w:val="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4">
    <w:pPr>
      <w:spacing w:before="40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666666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color w:val="666666"/>
        <w:sz w:val="18"/>
        <w:szCs w:val="18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200" w:lineRule="auto"/>
      <w:ind w:left="450"/>
    </w:pPr>
    <w:rPr>
      <w:b w:val="1"/>
      <w:color w:val="0b5394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g21OaHCZtqUMm060Vas5dyXeQQ==">CgMxLjAyCGguZ2pkZ3hzMgloLjMwajB6bGwyCWguMWZvYjl0ZTIJaC4zem55c2g3MgloLjJldDkycDAyCGgudHlqY3d0MgloLjNkeTZ2a20yCWguMXQzaDVzZjIJaC40ZDM0b2c4MgloLjJzOGV5bzEyCWguMTdkcDh2dTIJaC4zcmRjcmpuMgloLjI2aW4xcmcyCGgubG54Yno5OAByITEybnc0aE13My1zTVJ6TFdxaS1EOFJpVXF5VnZUVWp4VA==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